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3F3F" w:rsidRPr="00BF26F7" w:rsidRDefault="00843F3F" w:rsidP="00843F3F">
      <w:pPr>
        <w:widowControl w:val="0"/>
        <w:autoSpaceDE w:val="0"/>
        <w:autoSpaceDN w:val="0"/>
        <w:adjustRightInd w:val="0"/>
        <w:spacing w:after="0" w:line="1" w:lineRule="exact"/>
        <w:ind w:firstLine="709"/>
        <w:rPr>
          <w:rFonts w:ascii="Times New Roman" w:hAnsi="Times New Roman"/>
          <w:sz w:val="28"/>
          <w:szCs w:val="28"/>
        </w:rPr>
      </w:pPr>
    </w:p>
    <w:p w:rsidR="00843F3F" w:rsidRPr="00BF26F7" w:rsidRDefault="00843F3F" w:rsidP="00843F3F">
      <w:pPr>
        <w:widowControl w:val="0"/>
        <w:autoSpaceDE w:val="0"/>
        <w:autoSpaceDN w:val="0"/>
        <w:adjustRightInd w:val="0"/>
        <w:spacing w:after="0" w:line="2" w:lineRule="exact"/>
        <w:ind w:firstLine="709"/>
        <w:rPr>
          <w:rFonts w:ascii="Times New Roman" w:hAnsi="Times New Roman"/>
          <w:sz w:val="28"/>
          <w:szCs w:val="28"/>
          <w:lang w:val="ru-RU"/>
        </w:rPr>
      </w:pPr>
      <w:bookmarkStart w:id="0" w:name="page5"/>
      <w:bookmarkEnd w:id="0"/>
    </w:p>
    <w:tbl>
      <w:tblPr>
        <w:tblW w:w="4536" w:type="dxa"/>
        <w:jc w:val="right"/>
        <w:tblLook w:val="01E0" w:firstRow="1" w:lastRow="1" w:firstColumn="1" w:lastColumn="1" w:noHBand="0" w:noVBand="0"/>
      </w:tblPr>
      <w:tblGrid>
        <w:gridCol w:w="4536"/>
      </w:tblGrid>
      <w:tr w:rsidR="00081D77" w:rsidRPr="00BF26F7" w:rsidTr="007E5869">
        <w:trPr>
          <w:jc w:val="right"/>
        </w:trPr>
        <w:tc>
          <w:tcPr>
            <w:tcW w:w="4536" w:type="dxa"/>
          </w:tcPr>
          <w:p w:rsidR="00081D77" w:rsidRPr="00BF26F7" w:rsidRDefault="00081D77" w:rsidP="00081D77">
            <w:pPr>
              <w:pStyle w:val="Textbody"/>
              <w:spacing w:before="180" w:after="0" w:line="100" w:lineRule="atLeast"/>
              <w:jc w:val="center"/>
              <w:rPr>
                <w:rFonts w:ascii="Times New Roman" w:hAnsi="Times New Roman" w:cs="Times New Roman"/>
                <w:sz w:val="28"/>
                <w:szCs w:val="28"/>
              </w:rPr>
            </w:pPr>
          </w:p>
        </w:tc>
      </w:tr>
    </w:tbl>
    <w:p w:rsidR="00081D77" w:rsidRPr="00BF26F7" w:rsidRDefault="00081D77" w:rsidP="00081D77">
      <w:pPr>
        <w:pStyle w:val="Textbody"/>
        <w:spacing w:before="180" w:after="0" w:line="100" w:lineRule="atLeast"/>
        <w:ind w:firstLine="284"/>
        <w:jc w:val="center"/>
        <w:rPr>
          <w:rFonts w:ascii="Times New Roman" w:hAnsi="Times New Roman" w:cs="Times New Roman"/>
          <w:sz w:val="28"/>
          <w:szCs w:val="28"/>
        </w:rPr>
      </w:pPr>
      <w:r w:rsidRPr="00BF26F7">
        <w:rPr>
          <w:rFonts w:ascii="Times New Roman" w:eastAsia="Times New Roman" w:hAnsi="Times New Roman" w:cs="Times New Roman"/>
          <w:b/>
          <w:bCs/>
          <w:sz w:val="28"/>
          <w:szCs w:val="28"/>
        </w:rPr>
        <w:t>Религиозная организация – духовная образовательная организация высшего образования «Оренбургская духовная семинария Оренбургской Епархии Русской Православной Церкви»</w:t>
      </w:r>
    </w:p>
    <w:p w:rsidR="00081D77" w:rsidRPr="00BF26F7" w:rsidRDefault="00081D77" w:rsidP="00081D77">
      <w:pPr>
        <w:pStyle w:val="Standard"/>
        <w:spacing w:line="360" w:lineRule="exact"/>
        <w:jc w:val="right"/>
        <w:rPr>
          <w:rFonts w:cs="Times New Roman"/>
          <w:sz w:val="28"/>
          <w:szCs w:val="28"/>
        </w:rPr>
      </w:pPr>
    </w:p>
    <w:p w:rsidR="00E1110B" w:rsidRPr="00E1110B" w:rsidRDefault="00E1110B" w:rsidP="00E1110B">
      <w:pPr>
        <w:pStyle w:val="5"/>
        <w:jc w:val="right"/>
        <w:rPr>
          <w:b w:val="0"/>
          <w:sz w:val="24"/>
          <w:szCs w:val="24"/>
        </w:rPr>
      </w:pPr>
      <w:r w:rsidRPr="00E1110B">
        <w:rPr>
          <w:b w:val="0"/>
          <w:sz w:val="24"/>
          <w:szCs w:val="24"/>
        </w:rPr>
        <w:t>УТВЕРЖДАЮ</w:t>
      </w:r>
    </w:p>
    <w:p w:rsidR="00E1110B" w:rsidRPr="00E1110B" w:rsidRDefault="00E1110B" w:rsidP="00E1110B">
      <w:pPr>
        <w:pStyle w:val="5"/>
        <w:jc w:val="right"/>
        <w:rPr>
          <w:b w:val="0"/>
          <w:sz w:val="24"/>
          <w:szCs w:val="24"/>
        </w:rPr>
      </w:pPr>
    </w:p>
    <w:p w:rsidR="00E1110B" w:rsidRPr="00E1110B" w:rsidRDefault="00E1110B" w:rsidP="00E1110B">
      <w:pPr>
        <w:pStyle w:val="5"/>
        <w:jc w:val="right"/>
        <w:rPr>
          <w:b w:val="0"/>
          <w:sz w:val="24"/>
          <w:szCs w:val="24"/>
        </w:rPr>
      </w:pPr>
      <w:r w:rsidRPr="00E1110B">
        <w:rPr>
          <w:b w:val="0"/>
          <w:sz w:val="24"/>
          <w:szCs w:val="24"/>
        </w:rPr>
        <w:t xml:space="preserve">____________________ </w:t>
      </w:r>
    </w:p>
    <w:p w:rsidR="00E1110B" w:rsidRPr="00E1110B" w:rsidRDefault="00E1110B" w:rsidP="00E1110B">
      <w:pPr>
        <w:pStyle w:val="5"/>
        <w:jc w:val="right"/>
        <w:rPr>
          <w:b w:val="0"/>
          <w:sz w:val="24"/>
          <w:szCs w:val="24"/>
        </w:rPr>
      </w:pPr>
      <w:r w:rsidRPr="00E1110B">
        <w:rPr>
          <w:b w:val="0"/>
          <w:sz w:val="24"/>
          <w:szCs w:val="24"/>
        </w:rPr>
        <w:t>иерей Алексей Колыванов</w:t>
      </w:r>
    </w:p>
    <w:p w:rsidR="00E1110B" w:rsidRPr="00E1110B" w:rsidRDefault="00E1110B" w:rsidP="00E1110B">
      <w:pPr>
        <w:pStyle w:val="5"/>
        <w:jc w:val="right"/>
        <w:rPr>
          <w:b w:val="0"/>
          <w:sz w:val="24"/>
          <w:szCs w:val="24"/>
        </w:rPr>
      </w:pPr>
      <w:r w:rsidRPr="00E1110B">
        <w:rPr>
          <w:b w:val="0"/>
          <w:sz w:val="24"/>
          <w:szCs w:val="24"/>
        </w:rPr>
        <w:t xml:space="preserve">проректор по учебной работе </w:t>
      </w:r>
    </w:p>
    <w:p w:rsidR="00C72278" w:rsidRPr="00E53EB2" w:rsidRDefault="00877DB8" w:rsidP="00E1110B">
      <w:pPr>
        <w:pStyle w:val="5"/>
        <w:jc w:val="right"/>
        <w:rPr>
          <w:b w:val="0"/>
          <w:sz w:val="24"/>
          <w:szCs w:val="24"/>
        </w:rPr>
      </w:pPr>
      <w:r>
        <w:rPr>
          <w:b w:val="0"/>
          <w:sz w:val="24"/>
          <w:szCs w:val="24"/>
        </w:rPr>
        <w:t>«_20_»_____июня______2024</w:t>
      </w:r>
      <w:r w:rsidR="00E1110B" w:rsidRPr="00E1110B">
        <w:rPr>
          <w:b w:val="0"/>
          <w:sz w:val="24"/>
          <w:szCs w:val="24"/>
        </w:rPr>
        <w:t>_ г.</w:t>
      </w:r>
    </w:p>
    <w:p w:rsidR="00081D77" w:rsidRPr="00BF26F7" w:rsidRDefault="00081D77" w:rsidP="00C72278">
      <w:pPr>
        <w:pStyle w:val="Standard"/>
        <w:spacing w:line="360" w:lineRule="exact"/>
        <w:jc w:val="right"/>
        <w:rPr>
          <w:rFonts w:eastAsia="Times New Roman" w:cs="Times New Roman"/>
          <w:sz w:val="28"/>
          <w:szCs w:val="28"/>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B5117B" w:rsidRPr="00BF26F7" w:rsidRDefault="00B5117B" w:rsidP="00524E8F">
      <w:pPr>
        <w:spacing w:after="0" w:line="240" w:lineRule="auto"/>
        <w:jc w:val="center"/>
        <w:rPr>
          <w:rFonts w:ascii="Times New Roman" w:hAnsi="Times New Roman"/>
          <w:b/>
          <w:sz w:val="28"/>
          <w:szCs w:val="28"/>
          <w:lang w:val="ru-RU"/>
        </w:rPr>
      </w:pPr>
      <w:r w:rsidRPr="00BF26F7">
        <w:rPr>
          <w:rFonts w:ascii="Times New Roman" w:hAnsi="Times New Roman"/>
          <w:b/>
          <w:sz w:val="28"/>
          <w:szCs w:val="28"/>
          <w:lang w:val="ru-RU"/>
        </w:rPr>
        <w:t>ПРОГРАММА</w:t>
      </w:r>
    </w:p>
    <w:p w:rsidR="00B5117B" w:rsidRPr="00BF26F7" w:rsidRDefault="00E53EB2"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ГОСУДАРСТВЕННОЙ</w:t>
      </w:r>
      <w:r w:rsidR="00B5117B" w:rsidRPr="00BF26F7">
        <w:rPr>
          <w:rFonts w:ascii="Times New Roman" w:hAnsi="Times New Roman"/>
          <w:b/>
          <w:sz w:val="28"/>
          <w:szCs w:val="28"/>
          <w:lang w:val="ru-RU"/>
        </w:rPr>
        <w:t xml:space="preserve"> </w:t>
      </w:r>
      <w:r w:rsidR="00843F3F" w:rsidRPr="00BF26F7">
        <w:rPr>
          <w:rFonts w:ascii="Times New Roman" w:hAnsi="Times New Roman"/>
          <w:b/>
          <w:sz w:val="28"/>
          <w:szCs w:val="28"/>
          <w:lang w:val="ru-RU"/>
        </w:rPr>
        <w:t xml:space="preserve">ИТОГОВОЙ АТТЕСТАЦИИ </w:t>
      </w:r>
    </w:p>
    <w:p w:rsidR="00843F3F" w:rsidRDefault="00843F3F" w:rsidP="00524E8F">
      <w:pPr>
        <w:spacing w:after="0" w:line="240" w:lineRule="auto"/>
        <w:jc w:val="center"/>
        <w:rPr>
          <w:rFonts w:ascii="Times New Roman" w:hAnsi="Times New Roman"/>
          <w:b/>
          <w:sz w:val="28"/>
          <w:szCs w:val="28"/>
          <w:lang w:val="ru-RU"/>
        </w:rPr>
      </w:pPr>
      <w:r w:rsidRPr="00BF26F7">
        <w:rPr>
          <w:rFonts w:ascii="Times New Roman" w:hAnsi="Times New Roman"/>
          <w:b/>
          <w:sz w:val="28"/>
          <w:szCs w:val="28"/>
          <w:lang w:val="ru-RU"/>
        </w:rPr>
        <w:t>ВЫПУСКНИКОВ</w:t>
      </w:r>
    </w:p>
    <w:p w:rsidR="00A927B4" w:rsidRPr="00BF26F7" w:rsidRDefault="00A927B4" w:rsidP="00524E8F">
      <w:pPr>
        <w:spacing w:after="0" w:line="240" w:lineRule="auto"/>
        <w:jc w:val="center"/>
        <w:rPr>
          <w:rFonts w:ascii="Times New Roman" w:hAnsi="Times New Roman"/>
          <w:b/>
          <w:sz w:val="28"/>
          <w:szCs w:val="28"/>
          <w:lang w:val="ru-RU"/>
        </w:rPr>
      </w:pPr>
    </w:p>
    <w:p w:rsidR="00843F3F" w:rsidRDefault="00E53EB2"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по основной профессиональной образовательной программе</w:t>
      </w:r>
    </w:p>
    <w:p w:rsidR="00E53EB2" w:rsidRDefault="00E53EB2"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48.03.01 Теология</w:t>
      </w:r>
    </w:p>
    <w:p w:rsidR="00805895" w:rsidRDefault="00805895" w:rsidP="007030B9">
      <w:pPr>
        <w:spacing w:after="0" w:line="240" w:lineRule="auto"/>
        <w:jc w:val="center"/>
        <w:rPr>
          <w:rFonts w:ascii="Times New Roman" w:hAnsi="Times New Roman"/>
          <w:b/>
          <w:sz w:val="28"/>
          <w:szCs w:val="28"/>
          <w:lang w:val="ru-RU"/>
        </w:rPr>
      </w:pPr>
    </w:p>
    <w:p w:rsidR="007030B9" w:rsidRPr="007030B9"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профиль подготовки</w:t>
      </w:r>
    </w:p>
    <w:p w:rsidR="007030B9" w:rsidRPr="007030B9"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«Православная теология»</w:t>
      </w:r>
    </w:p>
    <w:p w:rsidR="007030B9" w:rsidRPr="007030B9" w:rsidRDefault="007030B9" w:rsidP="007030B9">
      <w:pPr>
        <w:spacing w:after="0" w:line="240" w:lineRule="auto"/>
        <w:jc w:val="center"/>
        <w:rPr>
          <w:rFonts w:ascii="Times New Roman" w:hAnsi="Times New Roman"/>
          <w:b/>
          <w:sz w:val="28"/>
          <w:szCs w:val="28"/>
          <w:lang w:val="ru-RU"/>
        </w:rPr>
      </w:pPr>
    </w:p>
    <w:p w:rsidR="007030B9" w:rsidRPr="007030B9"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область знания</w:t>
      </w:r>
    </w:p>
    <w:p w:rsidR="00524E8F"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«Практическое богословие»</w:t>
      </w:r>
    </w:p>
    <w:p w:rsidR="007030B9" w:rsidRDefault="007030B9" w:rsidP="00524E8F">
      <w:pPr>
        <w:spacing w:after="0" w:line="240" w:lineRule="auto"/>
        <w:jc w:val="center"/>
        <w:rPr>
          <w:rFonts w:ascii="Times New Roman" w:hAnsi="Times New Roman"/>
          <w:b/>
          <w:sz w:val="28"/>
          <w:szCs w:val="28"/>
          <w:lang w:val="ru-RU"/>
        </w:rPr>
      </w:pPr>
    </w:p>
    <w:p w:rsidR="00524E8F" w:rsidRDefault="00524E8F"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Уровень образования</w:t>
      </w:r>
    </w:p>
    <w:p w:rsidR="00524E8F" w:rsidRPr="00BF26F7" w:rsidRDefault="00524E8F"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Бакалавриат</w:t>
      </w:r>
    </w:p>
    <w:p w:rsidR="00843F3F" w:rsidRPr="00BF26F7" w:rsidRDefault="00843F3F" w:rsidP="00843F3F">
      <w:pPr>
        <w:spacing w:after="0" w:line="240" w:lineRule="auto"/>
        <w:ind w:left="709"/>
        <w:jc w:val="center"/>
        <w:rPr>
          <w:rFonts w:ascii="Times New Roman" w:hAnsi="Times New Roman"/>
          <w:b/>
          <w:sz w:val="28"/>
          <w:szCs w:val="28"/>
          <w:lang w:val="ru-RU"/>
        </w:rPr>
      </w:pPr>
    </w:p>
    <w:p w:rsidR="00081D77" w:rsidRPr="00BF26F7" w:rsidRDefault="00081D77" w:rsidP="00081D77">
      <w:pPr>
        <w:jc w:val="center"/>
        <w:rPr>
          <w:rFonts w:ascii="Times New Roman" w:hAnsi="Times New Roman"/>
          <w:sz w:val="28"/>
          <w:szCs w:val="28"/>
          <w:lang w:val="ru-RU"/>
        </w:rPr>
      </w:pPr>
    </w:p>
    <w:p w:rsidR="00843F3F" w:rsidRPr="00BF26F7" w:rsidRDefault="00843F3F" w:rsidP="00843F3F">
      <w:pPr>
        <w:spacing w:after="0" w:line="240" w:lineRule="auto"/>
        <w:ind w:left="709"/>
        <w:jc w:val="center"/>
        <w:rPr>
          <w:rFonts w:ascii="Times New Roman" w:hAnsi="Times New Roman"/>
          <w:b/>
          <w:sz w:val="28"/>
          <w:szCs w:val="28"/>
          <w:lang w:val="ru-RU"/>
        </w:rPr>
      </w:pPr>
    </w:p>
    <w:p w:rsidR="00843F3F" w:rsidRPr="00BF26F7" w:rsidRDefault="00843F3F" w:rsidP="00843F3F">
      <w:pPr>
        <w:spacing w:after="0" w:line="240" w:lineRule="auto"/>
        <w:ind w:left="709"/>
        <w:jc w:val="center"/>
        <w:rPr>
          <w:rFonts w:ascii="Times New Roman" w:hAnsi="Times New Roman"/>
          <w:b/>
          <w:sz w:val="28"/>
          <w:szCs w:val="28"/>
          <w:lang w:val="ru-RU"/>
        </w:rPr>
      </w:pPr>
    </w:p>
    <w:p w:rsidR="00843F3F" w:rsidRPr="00BF26F7" w:rsidRDefault="00843F3F" w:rsidP="00843F3F">
      <w:pPr>
        <w:spacing w:after="0" w:line="240" w:lineRule="auto"/>
        <w:ind w:left="709"/>
        <w:jc w:val="center"/>
        <w:rPr>
          <w:rFonts w:ascii="Times New Roman" w:hAnsi="Times New Roman"/>
          <w:b/>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843F3F" w:rsidRPr="00BF26F7" w:rsidRDefault="00081D77" w:rsidP="00843F3F">
      <w:pPr>
        <w:spacing w:after="0" w:line="240" w:lineRule="auto"/>
        <w:jc w:val="center"/>
        <w:rPr>
          <w:rFonts w:ascii="Times New Roman" w:hAnsi="Times New Roman"/>
          <w:sz w:val="28"/>
          <w:szCs w:val="28"/>
          <w:lang w:val="ru-RU"/>
        </w:rPr>
      </w:pPr>
      <w:r w:rsidRPr="00BF26F7">
        <w:rPr>
          <w:rFonts w:ascii="Times New Roman" w:hAnsi="Times New Roman"/>
          <w:sz w:val="28"/>
          <w:szCs w:val="28"/>
          <w:lang w:val="ru-RU"/>
        </w:rPr>
        <w:t>Орен</w:t>
      </w:r>
      <w:r w:rsidR="00843F3F" w:rsidRPr="00BF26F7">
        <w:rPr>
          <w:rFonts w:ascii="Times New Roman" w:hAnsi="Times New Roman"/>
          <w:sz w:val="28"/>
          <w:szCs w:val="28"/>
          <w:lang w:val="ru-RU"/>
        </w:rPr>
        <w:t xml:space="preserve">бург </w:t>
      </w:r>
    </w:p>
    <w:p w:rsidR="00B5117B" w:rsidRDefault="00CD76D7" w:rsidP="00B5117B">
      <w:pPr>
        <w:spacing w:after="0" w:line="240" w:lineRule="auto"/>
        <w:jc w:val="center"/>
        <w:rPr>
          <w:rFonts w:ascii="Times New Roman" w:hAnsi="Times New Roman"/>
          <w:sz w:val="28"/>
          <w:szCs w:val="28"/>
          <w:lang w:val="ru-RU"/>
        </w:rPr>
      </w:pPr>
      <w:r>
        <w:rPr>
          <w:rFonts w:ascii="Times New Roman" w:hAnsi="Times New Roman"/>
          <w:sz w:val="28"/>
          <w:szCs w:val="28"/>
          <w:lang w:val="ru-RU"/>
        </w:rPr>
        <w:t>2024</w:t>
      </w:r>
      <w:bookmarkStart w:id="1" w:name="_GoBack"/>
      <w:bookmarkEnd w:id="1"/>
    </w:p>
    <w:p w:rsidR="005B6EAC" w:rsidRPr="00BF26F7" w:rsidRDefault="005B6EAC" w:rsidP="00B5117B">
      <w:pPr>
        <w:spacing w:after="0" w:line="240" w:lineRule="auto"/>
        <w:jc w:val="center"/>
        <w:rPr>
          <w:rFonts w:ascii="Times New Roman" w:hAnsi="Times New Roman"/>
          <w:sz w:val="28"/>
          <w:szCs w:val="28"/>
          <w:lang w:val="ru-RU"/>
        </w:rPr>
      </w:pPr>
    </w:p>
    <w:p w:rsidR="00081D77" w:rsidRPr="00BF26F7" w:rsidRDefault="00081D77" w:rsidP="00B5117B">
      <w:pPr>
        <w:spacing w:after="0" w:line="240" w:lineRule="auto"/>
        <w:jc w:val="center"/>
        <w:rPr>
          <w:rFonts w:ascii="Times New Roman" w:hAnsi="Times New Roman"/>
          <w:sz w:val="28"/>
          <w:szCs w:val="28"/>
          <w:lang w:val="ru-RU"/>
        </w:rPr>
      </w:pPr>
    </w:p>
    <w:p w:rsidR="009E773B" w:rsidRPr="005B6EAC" w:rsidRDefault="009E773B" w:rsidP="0066458E">
      <w:pPr>
        <w:widowControl w:val="0"/>
        <w:numPr>
          <w:ilvl w:val="0"/>
          <w:numId w:val="6"/>
        </w:numPr>
        <w:overflowPunct w:val="0"/>
        <w:autoSpaceDE w:val="0"/>
        <w:autoSpaceDN w:val="0"/>
        <w:adjustRightInd w:val="0"/>
        <w:spacing w:after="0"/>
        <w:ind w:left="0" w:firstLine="709"/>
        <w:rPr>
          <w:rFonts w:ascii="Times New Roman" w:hAnsi="Times New Roman"/>
          <w:b/>
          <w:sz w:val="24"/>
          <w:szCs w:val="24"/>
          <w:lang w:val="ru-RU"/>
        </w:rPr>
      </w:pPr>
      <w:r w:rsidRPr="005B6EAC">
        <w:rPr>
          <w:rFonts w:ascii="Times New Roman" w:hAnsi="Times New Roman"/>
          <w:b/>
          <w:sz w:val="24"/>
          <w:szCs w:val="24"/>
          <w:lang w:val="ru-RU"/>
        </w:rPr>
        <w:t>Основные положения</w:t>
      </w:r>
    </w:p>
    <w:p w:rsidR="00B5117B" w:rsidRPr="005B6EAC" w:rsidRDefault="009E773B" w:rsidP="0066458E">
      <w:pPr>
        <w:spacing w:after="0" w:line="240" w:lineRule="auto"/>
        <w:ind w:firstLine="709"/>
        <w:jc w:val="both"/>
        <w:rPr>
          <w:rFonts w:ascii="Times New Roman" w:hAnsi="Times New Roman"/>
          <w:b/>
          <w:sz w:val="24"/>
          <w:szCs w:val="24"/>
          <w:lang w:val="ru-RU"/>
        </w:rPr>
      </w:pPr>
      <w:r w:rsidRPr="005B6EAC">
        <w:rPr>
          <w:rFonts w:ascii="Times New Roman" w:eastAsiaTheme="minorHAnsi" w:hAnsi="Times New Roman"/>
          <w:b/>
          <w:bCs/>
          <w:color w:val="000000" w:themeColor="text1"/>
          <w:sz w:val="24"/>
          <w:szCs w:val="24"/>
          <w:lang w:val="ru-RU"/>
        </w:rPr>
        <w:t>1.1.</w:t>
      </w:r>
      <w:r w:rsidRPr="005B6EAC">
        <w:rPr>
          <w:rFonts w:ascii="Times New Roman" w:eastAsiaTheme="minorHAnsi" w:hAnsi="Times New Roman"/>
          <w:bCs/>
          <w:color w:val="000000" w:themeColor="text1"/>
          <w:sz w:val="24"/>
          <w:szCs w:val="24"/>
          <w:lang w:val="ru-RU"/>
        </w:rPr>
        <w:t xml:space="preserve"> </w:t>
      </w:r>
      <w:r w:rsidR="00B5117B" w:rsidRPr="005B6EAC">
        <w:rPr>
          <w:rFonts w:ascii="Times New Roman" w:eastAsiaTheme="minorHAnsi" w:hAnsi="Times New Roman"/>
          <w:bCs/>
          <w:color w:val="000000" w:themeColor="text1"/>
          <w:sz w:val="24"/>
          <w:szCs w:val="24"/>
          <w:lang w:val="ru-RU"/>
        </w:rPr>
        <w:t xml:space="preserve">Настоящая программа итоговой аттестации </w:t>
      </w:r>
      <w:r w:rsidR="00805895" w:rsidRPr="005B6EAC">
        <w:rPr>
          <w:rFonts w:ascii="Times New Roman" w:hAnsi="Times New Roman"/>
          <w:color w:val="000000" w:themeColor="text1"/>
          <w:sz w:val="24"/>
          <w:szCs w:val="24"/>
          <w:lang w:val="ru-RU"/>
        </w:rPr>
        <w:t>включает описание цели и задач итоговой аттестации, пер</w:t>
      </w:r>
      <w:r w:rsidR="00805895">
        <w:rPr>
          <w:rFonts w:ascii="Times New Roman" w:hAnsi="Times New Roman"/>
          <w:color w:val="000000" w:themeColor="text1"/>
          <w:sz w:val="24"/>
          <w:szCs w:val="24"/>
          <w:lang w:val="ru-RU"/>
        </w:rPr>
        <w:t>ечисление областей и сфер</w:t>
      </w:r>
      <w:r w:rsidR="00805895" w:rsidRPr="005B6EAC">
        <w:rPr>
          <w:rFonts w:ascii="Times New Roman" w:hAnsi="Times New Roman"/>
          <w:color w:val="000000" w:themeColor="text1"/>
          <w:sz w:val="24"/>
          <w:szCs w:val="24"/>
          <w:lang w:val="ru-RU"/>
        </w:rPr>
        <w:t xml:space="preserve"> профессиональной деятельности выпускника,</w:t>
      </w:r>
      <w:r w:rsidR="00805895">
        <w:rPr>
          <w:rFonts w:ascii="Times New Roman" w:hAnsi="Times New Roman"/>
          <w:color w:val="000000" w:themeColor="text1"/>
          <w:sz w:val="24"/>
          <w:szCs w:val="24"/>
          <w:lang w:val="ru-RU"/>
        </w:rPr>
        <w:t xml:space="preserve"> типов задач профессиональной деятельности, перечень компетенций</w:t>
      </w:r>
      <w:r w:rsidR="00805895" w:rsidRPr="005B6EAC">
        <w:rPr>
          <w:rFonts w:ascii="Times New Roman" w:hAnsi="Times New Roman"/>
          <w:color w:val="000000" w:themeColor="text1"/>
          <w:sz w:val="24"/>
          <w:szCs w:val="24"/>
          <w:lang w:val="ru-RU"/>
        </w:rPr>
        <w:t xml:space="preserve"> О</w:t>
      </w:r>
      <w:r w:rsidR="00805895">
        <w:rPr>
          <w:rFonts w:ascii="Times New Roman" w:hAnsi="Times New Roman"/>
          <w:color w:val="000000" w:themeColor="text1"/>
          <w:sz w:val="24"/>
          <w:szCs w:val="24"/>
          <w:lang w:val="ru-RU"/>
        </w:rPr>
        <w:t>П</w:t>
      </w:r>
      <w:r w:rsidR="00805895" w:rsidRPr="005B6EAC">
        <w:rPr>
          <w:rFonts w:ascii="Times New Roman" w:hAnsi="Times New Roman"/>
          <w:color w:val="000000" w:themeColor="text1"/>
          <w:sz w:val="24"/>
          <w:szCs w:val="24"/>
          <w:lang w:val="ru-RU"/>
        </w:rPr>
        <w:t>ОП ВО</w:t>
      </w:r>
      <w:r w:rsidR="00EA4A39">
        <w:rPr>
          <w:rFonts w:ascii="Times New Roman" w:hAnsi="Times New Roman"/>
          <w:color w:val="000000" w:themeColor="text1"/>
          <w:sz w:val="24"/>
          <w:szCs w:val="24"/>
          <w:lang w:val="ru-RU"/>
        </w:rPr>
        <w:t xml:space="preserve"> направления 48.03</w:t>
      </w:r>
      <w:r w:rsidR="00805895">
        <w:rPr>
          <w:rFonts w:ascii="Times New Roman" w:hAnsi="Times New Roman"/>
          <w:color w:val="000000" w:themeColor="text1"/>
          <w:sz w:val="24"/>
          <w:szCs w:val="24"/>
          <w:lang w:val="ru-RU"/>
        </w:rPr>
        <w:t>.01 Теология</w:t>
      </w:r>
      <w:r w:rsidR="00805895" w:rsidRPr="005B6EAC">
        <w:rPr>
          <w:rFonts w:ascii="Times New Roman" w:hAnsi="Times New Roman"/>
          <w:color w:val="000000" w:themeColor="text1"/>
          <w:sz w:val="24"/>
          <w:szCs w:val="24"/>
          <w:lang w:val="ru-RU"/>
        </w:rPr>
        <w:t xml:space="preserve">, </w:t>
      </w:r>
      <w:r w:rsidR="00805895">
        <w:rPr>
          <w:rFonts w:ascii="Times New Roman" w:hAnsi="Times New Roman"/>
          <w:color w:val="000000" w:themeColor="text1"/>
          <w:sz w:val="24"/>
          <w:szCs w:val="24"/>
          <w:lang w:val="ru-RU"/>
        </w:rPr>
        <w:t>сформированность которых определяется на итоговых экзаменах</w:t>
      </w:r>
      <w:r w:rsidR="008B64BF">
        <w:rPr>
          <w:rFonts w:ascii="Times New Roman" w:hAnsi="Times New Roman"/>
          <w:color w:val="000000" w:themeColor="text1"/>
          <w:sz w:val="24"/>
          <w:szCs w:val="24"/>
          <w:lang w:val="ru-RU"/>
        </w:rPr>
        <w:t xml:space="preserve">, </w:t>
      </w:r>
      <w:r w:rsidR="00B5117B" w:rsidRPr="005B6EAC">
        <w:rPr>
          <w:rFonts w:ascii="Times New Roman" w:hAnsi="Times New Roman"/>
          <w:color w:val="000000" w:themeColor="text1"/>
          <w:sz w:val="24"/>
          <w:szCs w:val="24"/>
          <w:lang w:val="ru-RU"/>
        </w:rPr>
        <w:t xml:space="preserve">их содержание, список рекомендуемой литературы и Интернет-источников, вопросы к итоговому междисциплинарному экзамену и темы выпускных квалификационных работ. </w:t>
      </w:r>
    </w:p>
    <w:p w:rsidR="009E773B" w:rsidRPr="005B6EAC" w:rsidRDefault="009E773B" w:rsidP="0066458E">
      <w:pPr>
        <w:widowControl w:val="0"/>
        <w:overflowPunct w:val="0"/>
        <w:autoSpaceDE w:val="0"/>
        <w:autoSpaceDN w:val="0"/>
        <w:adjustRightInd w:val="0"/>
        <w:spacing w:after="0"/>
        <w:ind w:firstLine="709"/>
        <w:jc w:val="both"/>
        <w:rPr>
          <w:rFonts w:ascii="Times New Roman" w:hAnsi="Times New Roman"/>
          <w:sz w:val="24"/>
          <w:szCs w:val="24"/>
          <w:lang w:val="ru-RU"/>
        </w:rPr>
      </w:pPr>
      <w:r w:rsidRPr="005B6EAC">
        <w:rPr>
          <w:rFonts w:ascii="Times New Roman" w:hAnsi="Times New Roman"/>
          <w:b/>
          <w:sz w:val="24"/>
          <w:szCs w:val="24"/>
          <w:lang w:val="ru-RU"/>
        </w:rPr>
        <w:t>1.2.</w:t>
      </w:r>
      <w:r w:rsidRPr="005B6EAC">
        <w:rPr>
          <w:rFonts w:ascii="Times New Roman" w:hAnsi="Times New Roman"/>
          <w:sz w:val="24"/>
          <w:szCs w:val="24"/>
          <w:lang w:val="ru-RU"/>
        </w:rPr>
        <w:t xml:space="preserve"> Программа </w:t>
      </w:r>
      <w:r w:rsidRPr="005B6EAC">
        <w:rPr>
          <w:rFonts w:ascii="Times New Roman" w:eastAsiaTheme="minorHAnsi" w:hAnsi="Times New Roman"/>
          <w:bCs/>
          <w:color w:val="000000" w:themeColor="text1"/>
          <w:sz w:val="24"/>
          <w:szCs w:val="24"/>
          <w:lang w:val="ru-RU"/>
        </w:rPr>
        <w:t>итоговой аттестации</w:t>
      </w:r>
      <w:r w:rsidRPr="005B6EAC">
        <w:rPr>
          <w:rFonts w:ascii="Times New Roman" w:hAnsi="Times New Roman"/>
          <w:sz w:val="24"/>
          <w:szCs w:val="24"/>
          <w:lang w:val="ru-RU"/>
        </w:rPr>
        <w:t xml:space="preserve"> разработана в соответствии с требованиями:</w:t>
      </w:r>
    </w:p>
    <w:p w:rsidR="001841A0" w:rsidRDefault="00A0485F" w:rsidP="001841A0">
      <w:pPr>
        <w:ind w:firstLine="709"/>
        <w:jc w:val="both"/>
        <w:rPr>
          <w:rFonts w:ascii="Times New Roman" w:hAnsi="Times New Roman"/>
          <w:sz w:val="24"/>
          <w:szCs w:val="24"/>
          <w:lang w:val="ru-RU"/>
        </w:rPr>
      </w:pPr>
      <w:r w:rsidRPr="005B6EAC">
        <w:rPr>
          <w:rFonts w:ascii="Times New Roman" w:hAnsi="Times New Roman"/>
          <w:sz w:val="24"/>
          <w:szCs w:val="24"/>
          <w:lang w:val="ru-RU"/>
        </w:rPr>
        <w:t xml:space="preserve">- Федерального закона от 29.12.2012 №273-ФЗ «Об образовании в Российской Федерации», </w:t>
      </w:r>
    </w:p>
    <w:p w:rsidR="00C430B5" w:rsidRDefault="00C430B5" w:rsidP="00C430B5">
      <w:pPr>
        <w:pStyle w:val="ab"/>
        <w:ind w:firstLine="709"/>
        <w:jc w:val="both"/>
        <w:rPr>
          <w:rFonts w:ascii="Times New Roman" w:hAnsi="Times New Roman" w:cs="Times New Roman"/>
          <w:sz w:val="24"/>
          <w:szCs w:val="24"/>
        </w:rPr>
      </w:pPr>
      <w:r w:rsidRPr="00DC12C2">
        <w:rPr>
          <w:rFonts w:ascii="Times New Roman" w:hAnsi="Times New Roman" w:cs="Times New Roman"/>
          <w:sz w:val="24"/>
          <w:szCs w:val="24"/>
        </w:rPr>
        <w:t xml:space="preserve">- ФГОС ВО </w:t>
      </w:r>
      <w:r w:rsidR="00EA4A39">
        <w:rPr>
          <w:rFonts w:ascii="Times New Roman" w:hAnsi="Times New Roman" w:cs="Times New Roman"/>
          <w:sz w:val="24"/>
          <w:szCs w:val="24"/>
        </w:rPr>
        <w:t>по направлению подготовки: 48.03</w:t>
      </w:r>
      <w:r w:rsidRPr="00DC12C2">
        <w:rPr>
          <w:rFonts w:ascii="Times New Roman" w:hAnsi="Times New Roman" w:cs="Times New Roman"/>
          <w:sz w:val="24"/>
          <w:szCs w:val="24"/>
        </w:rPr>
        <w:t>.01 Теология, ур</w:t>
      </w:r>
      <w:r w:rsidR="00EA4A39">
        <w:rPr>
          <w:rFonts w:ascii="Times New Roman" w:hAnsi="Times New Roman" w:cs="Times New Roman"/>
          <w:sz w:val="24"/>
          <w:szCs w:val="24"/>
        </w:rPr>
        <w:t>овень образования – бакалавриат</w:t>
      </w:r>
      <w:r w:rsidRPr="00DC12C2">
        <w:rPr>
          <w:rFonts w:ascii="Times New Roman" w:hAnsi="Times New Roman" w:cs="Times New Roman"/>
          <w:sz w:val="24"/>
          <w:szCs w:val="24"/>
        </w:rPr>
        <w:t>, утвержденном Министерством высшего</w:t>
      </w:r>
      <w:r>
        <w:rPr>
          <w:rFonts w:ascii="Times New Roman" w:hAnsi="Times New Roman" w:cs="Times New Roman"/>
          <w:sz w:val="24"/>
          <w:szCs w:val="24"/>
        </w:rPr>
        <w:t xml:space="preserve"> образования и науки 25.08.2020</w:t>
      </w:r>
    </w:p>
    <w:p w:rsidR="00C430B5" w:rsidRDefault="00C430B5" w:rsidP="00C430B5">
      <w:pPr>
        <w:pStyle w:val="ab"/>
        <w:ind w:firstLine="709"/>
        <w:jc w:val="both"/>
        <w:rPr>
          <w:rFonts w:ascii="Times New Roman" w:hAnsi="Times New Roman" w:cs="Times New Roman"/>
          <w:sz w:val="24"/>
          <w:szCs w:val="24"/>
        </w:rPr>
      </w:pPr>
      <w:r>
        <w:rPr>
          <w:rFonts w:ascii="Times New Roman" w:hAnsi="Times New Roman" w:cs="Times New Roman"/>
          <w:sz w:val="24"/>
          <w:szCs w:val="24"/>
        </w:rPr>
        <w:t xml:space="preserve"> - М</w:t>
      </w:r>
      <w:r w:rsidRPr="00DC12C2">
        <w:rPr>
          <w:rFonts w:ascii="Times New Roman" w:hAnsi="Times New Roman" w:cs="Times New Roman"/>
          <w:sz w:val="24"/>
          <w:szCs w:val="24"/>
        </w:rPr>
        <w:t>етодических рекомендаций по разработке основных образовательных программ подготовки бакалавров и магистров теологии ФУМО по УГСН 48.00.00 Теология совместно с Учебным комитетом Русской Православной Церкви</w:t>
      </w:r>
      <w:r>
        <w:rPr>
          <w:rFonts w:ascii="Times New Roman" w:hAnsi="Times New Roman" w:cs="Times New Roman"/>
          <w:sz w:val="24"/>
          <w:szCs w:val="24"/>
        </w:rPr>
        <w:t>.</w:t>
      </w:r>
    </w:p>
    <w:p w:rsidR="00C430B5" w:rsidRDefault="00C430B5" w:rsidP="00BE6CA6">
      <w:pPr>
        <w:pStyle w:val="a7"/>
        <w:widowControl w:val="0"/>
        <w:spacing w:before="0" w:beforeAutospacing="0" w:after="0"/>
        <w:ind w:firstLine="851"/>
        <w:jc w:val="both"/>
        <w:textAlignment w:val="top"/>
        <w:rPr>
          <w:rFonts w:eastAsiaTheme="minorHAnsi"/>
          <w:b/>
          <w:bCs/>
          <w:color w:val="000000" w:themeColor="text1"/>
          <w:lang w:eastAsia="en-US"/>
        </w:rPr>
      </w:pPr>
    </w:p>
    <w:p w:rsidR="009E773B" w:rsidRPr="005B6EAC" w:rsidRDefault="009E773B" w:rsidP="00BE6CA6">
      <w:pPr>
        <w:pStyle w:val="a7"/>
        <w:widowControl w:val="0"/>
        <w:spacing w:before="0" w:beforeAutospacing="0" w:after="0"/>
        <w:ind w:firstLine="851"/>
        <w:jc w:val="both"/>
        <w:textAlignment w:val="top"/>
        <w:rPr>
          <w:rFonts w:eastAsiaTheme="minorHAnsi"/>
          <w:bCs/>
          <w:color w:val="000000" w:themeColor="text1"/>
          <w:lang w:eastAsia="en-US"/>
        </w:rPr>
      </w:pPr>
      <w:r w:rsidRPr="005B6EAC">
        <w:rPr>
          <w:rFonts w:eastAsiaTheme="minorHAnsi"/>
          <w:b/>
          <w:bCs/>
          <w:color w:val="000000" w:themeColor="text1"/>
          <w:lang w:eastAsia="en-US"/>
        </w:rPr>
        <w:t>1.3.</w:t>
      </w:r>
      <w:r w:rsidRPr="005B6EAC">
        <w:rPr>
          <w:rFonts w:eastAsiaTheme="minorHAnsi"/>
          <w:bCs/>
          <w:color w:val="000000" w:themeColor="text1"/>
          <w:lang w:eastAsia="en-US"/>
        </w:rPr>
        <w:t xml:space="preserve"> </w:t>
      </w:r>
      <w:r w:rsidR="00BE6CA6" w:rsidRPr="005B6EAC">
        <w:rPr>
          <w:rFonts w:eastAsiaTheme="minorHAnsi"/>
          <w:bCs/>
          <w:color w:val="000000" w:themeColor="text1"/>
          <w:lang w:eastAsia="en-US"/>
        </w:rPr>
        <w:t>И</w:t>
      </w:r>
      <w:r w:rsidRPr="005B6EAC">
        <w:rPr>
          <w:rFonts w:eastAsiaTheme="minorHAnsi"/>
          <w:bCs/>
          <w:color w:val="000000" w:themeColor="text1"/>
          <w:lang w:eastAsia="en-US"/>
        </w:rPr>
        <w:t xml:space="preserve">тоговая аттестация является обязательной и осуществляется после освоения образовательной программы в полном объеме. Она включает в себя: </w:t>
      </w:r>
      <w:r w:rsidRPr="005B6EAC">
        <w:rPr>
          <w:color w:val="000000" w:themeColor="text1"/>
        </w:rPr>
        <w:t>итоговый междисциплинарный экзамен</w:t>
      </w:r>
      <w:r w:rsidRPr="005B6EAC">
        <w:rPr>
          <w:rFonts w:eastAsiaTheme="minorHAnsi"/>
          <w:bCs/>
          <w:color w:val="000000" w:themeColor="text1"/>
          <w:lang w:eastAsia="en-US"/>
        </w:rPr>
        <w:t xml:space="preserve"> и защиту выпускной квалификационной  работы.</w:t>
      </w:r>
    </w:p>
    <w:p w:rsidR="005752C0" w:rsidRPr="005B6EAC" w:rsidRDefault="005752C0" w:rsidP="005752C0">
      <w:pPr>
        <w:widowControl w:val="0"/>
        <w:numPr>
          <w:ilvl w:val="0"/>
          <w:numId w:val="6"/>
        </w:numPr>
        <w:overflowPunct w:val="0"/>
        <w:autoSpaceDE w:val="0"/>
        <w:autoSpaceDN w:val="0"/>
        <w:adjustRightInd w:val="0"/>
        <w:spacing w:after="0"/>
        <w:ind w:left="0" w:firstLine="709"/>
        <w:jc w:val="both"/>
        <w:rPr>
          <w:rFonts w:ascii="Times New Roman" w:hAnsi="Times New Roman"/>
          <w:b/>
          <w:sz w:val="24"/>
          <w:szCs w:val="24"/>
          <w:lang w:val="ru-RU"/>
        </w:rPr>
      </w:pPr>
      <w:r>
        <w:rPr>
          <w:rFonts w:ascii="Times New Roman" w:hAnsi="Times New Roman"/>
          <w:b/>
          <w:sz w:val="24"/>
          <w:szCs w:val="24"/>
          <w:lang w:val="ru-RU"/>
        </w:rPr>
        <w:t>Сфера</w:t>
      </w:r>
      <w:r w:rsidRPr="005B6EAC">
        <w:rPr>
          <w:rFonts w:ascii="Times New Roman" w:hAnsi="Times New Roman"/>
          <w:b/>
          <w:sz w:val="24"/>
          <w:szCs w:val="24"/>
          <w:lang w:val="ru-RU"/>
        </w:rPr>
        <w:t xml:space="preserve"> профессиональной деятельности выпускников и соответствующие им</w:t>
      </w:r>
      <w:r>
        <w:rPr>
          <w:rFonts w:ascii="Times New Roman" w:hAnsi="Times New Roman"/>
          <w:b/>
          <w:sz w:val="24"/>
          <w:szCs w:val="24"/>
          <w:lang w:val="ru-RU"/>
        </w:rPr>
        <w:t xml:space="preserve"> типы задач</w:t>
      </w:r>
      <w:r w:rsidRPr="005B6EAC">
        <w:rPr>
          <w:rFonts w:ascii="Times New Roman" w:hAnsi="Times New Roman"/>
          <w:b/>
          <w:sz w:val="24"/>
          <w:szCs w:val="24"/>
          <w:lang w:val="ru-RU"/>
        </w:rPr>
        <w:t xml:space="preserve"> профессиональной деятельности</w:t>
      </w:r>
    </w:p>
    <w:p w:rsidR="005752C0" w:rsidRPr="00FA5822" w:rsidRDefault="005752C0" w:rsidP="005752C0">
      <w:pPr>
        <w:widowControl w:val="0"/>
        <w:overflowPunct w:val="0"/>
        <w:autoSpaceDE w:val="0"/>
        <w:autoSpaceDN w:val="0"/>
        <w:adjustRightInd w:val="0"/>
        <w:spacing w:after="0"/>
        <w:ind w:firstLine="709"/>
        <w:jc w:val="both"/>
        <w:rPr>
          <w:rFonts w:ascii="Times New Roman" w:hAnsi="Times New Roman"/>
          <w:sz w:val="24"/>
          <w:szCs w:val="24"/>
          <w:lang w:val="ru-RU"/>
        </w:rPr>
      </w:pPr>
      <w:r w:rsidRPr="00FA5822">
        <w:rPr>
          <w:rFonts w:ascii="Times New Roman" w:hAnsi="Times New Roman"/>
          <w:sz w:val="24"/>
          <w:szCs w:val="24"/>
          <w:lang w:val="ru-RU"/>
        </w:rPr>
        <w:t>Сфера профессиональной деятельности, в которой выпускники, освоив</w:t>
      </w:r>
      <w:r w:rsidR="0056147E" w:rsidRPr="00FA5822">
        <w:rPr>
          <w:rFonts w:ascii="Times New Roman" w:hAnsi="Times New Roman"/>
          <w:sz w:val="24"/>
          <w:szCs w:val="24"/>
          <w:lang w:val="ru-RU"/>
        </w:rPr>
        <w:t>шие программу бакалавриата</w:t>
      </w:r>
      <w:r w:rsidRPr="00FA5822">
        <w:rPr>
          <w:rFonts w:ascii="Times New Roman" w:hAnsi="Times New Roman"/>
          <w:sz w:val="24"/>
          <w:szCs w:val="24"/>
          <w:lang w:val="ru-RU"/>
        </w:rPr>
        <w:t>, могут осуществлять профессиональную деятельность: сфера деятельности религиозных организаций и иных организаций в части, зат</w:t>
      </w:r>
      <w:r w:rsidR="0056147E" w:rsidRPr="00FA5822">
        <w:rPr>
          <w:rFonts w:ascii="Times New Roman" w:hAnsi="Times New Roman"/>
          <w:sz w:val="24"/>
          <w:szCs w:val="24"/>
          <w:lang w:val="ru-RU"/>
        </w:rPr>
        <w:t>рагивающей религиозную тематику  (деятельность священнослужителя, область знания «Практическое богословие»).</w:t>
      </w:r>
    </w:p>
    <w:p w:rsidR="005752C0" w:rsidRPr="00FA5822" w:rsidRDefault="005752C0" w:rsidP="005752C0">
      <w:pPr>
        <w:widowControl w:val="0"/>
        <w:overflowPunct w:val="0"/>
        <w:autoSpaceDE w:val="0"/>
        <w:autoSpaceDN w:val="0"/>
        <w:adjustRightInd w:val="0"/>
        <w:spacing w:after="0"/>
        <w:ind w:firstLine="709"/>
        <w:jc w:val="both"/>
        <w:rPr>
          <w:rFonts w:ascii="Times New Roman" w:hAnsi="Times New Roman"/>
          <w:sz w:val="24"/>
          <w:szCs w:val="24"/>
          <w:lang w:val="ru-RU"/>
        </w:rPr>
      </w:pPr>
      <w:r w:rsidRPr="00FA5822">
        <w:rPr>
          <w:rFonts w:ascii="Times New Roman" w:hAnsi="Times New Roman"/>
          <w:sz w:val="24"/>
          <w:szCs w:val="24"/>
          <w:lang w:val="ru-RU"/>
        </w:rPr>
        <w:t>Выпускники могут осуществлять профессиональную деятельность в других областях профессиональной деятельности и (или) сферах профессиональной деятельности при условии соответствия уровня их образования и полученных компетенций требованиям к квалификации работника.</w:t>
      </w:r>
    </w:p>
    <w:p w:rsidR="00B85ABD" w:rsidRPr="00FA5822" w:rsidRDefault="00B85ABD"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Основной профессиональной образовательной программой по направлению подготовки 48.03.01 Теология  предусматривается подготовка выпускников к следующим типам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научно-исследовательский;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педагогический;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 xml:space="preserve">просветительский;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экспертно-аналитический;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 xml:space="preserve">представительско-посреднический;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 xml:space="preserve">социально-практический;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 xml:space="preserve">организационно-управленческий.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2.3. Задачи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научно-исследовательский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научно-исследовательской деятельности в области практического богословия (нравственного богословия/аскетики/литургики/церковного права/пастырского богословия и т.п.);</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педагогический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Актуализация представления о Православии для различных аудиторий;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lastRenderedPageBreak/>
        <w:t>•</w:t>
      </w:r>
      <w:r w:rsidRPr="00FA5822">
        <w:rPr>
          <w:rFonts w:ascii="Times New Roman" w:hAnsi="Times New Roman"/>
          <w:sz w:val="24"/>
          <w:szCs w:val="24"/>
          <w:lang w:val="ru-RU"/>
        </w:rPr>
        <w:tab/>
        <w:t>Применение современных подходов православной педагогики в нравственном воспитании;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просветительский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церковно-просветительской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Актуализация представления о Православии для различных аудиторий;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Применение современных подходов православной педагогики в духовно-просветительской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просветительской деятельности приходской общины;</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экспертно-аналитический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экспертно-аналитической деятельности теолога в области практического богословия (нравственного богословия/аскетики/литургики/церковного права/пастырского богословия и т.п.);</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Соотнесение анализируемых идей и концепций с православным вероучением в пастырской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представительско-посреднический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представительско-посреднической деятельности в области государственно-конфессиональных, межрелигиозных, межконфессиональных отношений при организации деятельности приходской общины в условиях многоконфессионального общества;</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социально-практический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Организация и осуществление богослужения;</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проповеднической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социальной деятельности приходской общины;</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организационно-управленческий тип задач профессиональной деятельности</w:t>
      </w:r>
    </w:p>
    <w:p w:rsidR="00DD1365"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Организация и управление деятельностью приходской общины</w:t>
      </w:r>
    </w:p>
    <w:p w:rsidR="00FA5822" w:rsidRPr="005B6EAC" w:rsidRDefault="00FA5822" w:rsidP="00FA5822">
      <w:pPr>
        <w:widowControl w:val="0"/>
        <w:overflowPunct w:val="0"/>
        <w:autoSpaceDE w:val="0"/>
        <w:autoSpaceDN w:val="0"/>
        <w:adjustRightInd w:val="0"/>
        <w:spacing w:after="0"/>
        <w:jc w:val="both"/>
        <w:rPr>
          <w:rFonts w:ascii="Times New Roman" w:hAnsi="Times New Roman"/>
          <w:b/>
          <w:sz w:val="24"/>
          <w:szCs w:val="24"/>
          <w:lang w:val="ru-RU"/>
        </w:rPr>
      </w:pPr>
    </w:p>
    <w:p w:rsidR="00B556AB" w:rsidRPr="005B6EAC" w:rsidRDefault="009E773B" w:rsidP="00575C65">
      <w:pPr>
        <w:pStyle w:val="a5"/>
        <w:numPr>
          <w:ilvl w:val="0"/>
          <w:numId w:val="6"/>
        </w:numPr>
        <w:autoSpaceDE w:val="0"/>
        <w:autoSpaceDN w:val="0"/>
        <w:adjustRightInd w:val="0"/>
        <w:spacing w:after="0" w:line="240" w:lineRule="auto"/>
        <w:jc w:val="both"/>
        <w:rPr>
          <w:rFonts w:ascii="Times New Roman" w:hAnsi="Times New Roman"/>
          <w:color w:val="000000" w:themeColor="text1"/>
          <w:sz w:val="24"/>
          <w:szCs w:val="24"/>
          <w:lang w:val="ru-RU"/>
        </w:rPr>
      </w:pPr>
      <w:r w:rsidRPr="005B6EAC">
        <w:rPr>
          <w:rFonts w:ascii="Times New Roman" w:hAnsi="Times New Roman"/>
          <w:b/>
          <w:sz w:val="24"/>
          <w:szCs w:val="24"/>
          <w:lang w:val="ru-RU"/>
        </w:rPr>
        <w:t>Требования к результатам освоения основной образовательной программы</w:t>
      </w:r>
      <w:r w:rsidR="00B556AB" w:rsidRPr="005B6EAC">
        <w:rPr>
          <w:rFonts w:ascii="Times New Roman" w:hAnsi="Times New Roman"/>
          <w:color w:val="000000" w:themeColor="text1"/>
          <w:sz w:val="24"/>
          <w:szCs w:val="24"/>
          <w:lang w:val="ru-RU"/>
        </w:rPr>
        <w:t xml:space="preserve"> </w:t>
      </w:r>
    </w:p>
    <w:p w:rsidR="00FE551E" w:rsidRPr="00031FAF" w:rsidRDefault="0083394D" w:rsidP="00FE551E">
      <w:pPr>
        <w:ind w:firstLine="709"/>
        <w:jc w:val="both"/>
        <w:rPr>
          <w:rFonts w:ascii="Times New Roman" w:hAnsi="Times New Roman"/>
          <w:color w:val="000000" w:themeColor="text1"/>
          <w:sz w:val="24"/>
          <w:szCs w:val="24"/>
          <w:lang w:val="ru-RU"/>
        </w:rPr>
      </w:pPr>
      <w:r w:rsidRPr="005B6EAC">
        <w:rPr>
          <w:rFonts w:ascii="Times New Roman" w:hAnsi="Times New Roman"/>
          <w:color w:val="000000" w:themeColor="text1"/>
          <w:sz w:val="24"/>
          <w:szCs w:val="24"/>
          <w:lang w:val="ru-RU"/>
        </w:rPr>
        <w:t>Результаты освоения О</w:t>
      </w:r>
      <w:r w:rsidR="00C56017">
        <w:rPr>
          <w:rFonts w:ascii="Times New Roman" w:hAnsi="Times New Roman"/>
          <w:color w:val="000000" w:themeColor="text1"/>
          <w:sz w:val="24"/>
          <w:szCs w:val="24"/>
          <w:lang w:val="ru-RU"/>
        </w:rPr>
        <w:t>П</w:t>
      </w:r>
      <w:r w:rsidR="00661058" w:rsidRPr="005B6EAC">
        <w:rPr>
          <w:rFonts w:ascii="Times New Roman" w:hAnsi="Times New Roman"/>
          <w:color w:val="000000" w:themeColor="text1"/>
          <w:sz w:val="24"/>
          <w:szCs w:val="24"/>
          <w:lang w:val="ru-RU"/>
        </w:rPr>
        <w:t xml:space="preserve">ОП </w:t>
      </w:r>
      <w:r w:rsidR="00C56017">
        <w:rPr>
          <w:rFonts w:ascii="Times New Roman" w:hAnsi="Times New Roman"/>
          <w:color w:val="000000" w:themeColor="text1"/>
          <w:sz w:val="24"/>
          <w:szCs w:val="24"/>
          <w:lang w:val="ru-RU"/>
        </w:rPr>
        <w:t xml:space="preserve">ВО </w:t>
      </w:r>
      <w:r w:rsidRPr="005B6EAC">
        <w:rPr>
          <w:rFonts w:ascii="Times New Roman" w:hAnsi="Times New Roman"/>
          <w:color w:val="000000" w:themeColor="text1"/>
          <w:sz w:val="24"/>
          <w:szCs w:val="24"/>
          <w:lang w:val="ru-RU"/>
        </w:rPr>
        <w:t>определяются приобретаемой</w:t>
      </w:r>
      <w:r w:rsidR="00B556AB" w:rsidRPr="005B6EAC">
        <w:rPr>
          <w:rFonts w:ascii="Times New Roman" w:hAnsi="Times New Roman"/>
          <w:color w:val="000000" w:themeColor="text1"/>
          <w:sz w:val="24"/>
          <w:szCs w:val="24"/>
          <w:lang w:val="ru-RU"/>
        </w:rPr>
        <w:t xml:space="preserve"> вып</w:t>
      </w:r>
      <w:r w:rsidR="000439EC">
        <w:rPr>
          <w:rFonts w:ascii="Times New Roman" w:hAnsi="Times New Roman"/>
          <w:color w:val="000000" w:themeColor="text1"/>
          <w:sz w:val="24"/>
          <w:szCs w:val="24"/>
          <w:lang w:val="ru-RU"/>
        </w:rPr>
        <w:t>ускниками сформированностью</w:t>
      </w:r>
      <w:r w:rsidR="003147B2">
        <w:rPr>
          <w:rFonts w:ascii="Times New Roman" w:hAnsi="Times New Roman"/>
          <w:color w:val="000000" w:themeColor="text1"/>
          <w:sz w:val="24"/>
          <w:szCs w:val="24"/>
          <w:lang w:val="ru-RU"/>
        </w:rPr>
        <w:t xml:space="preserve"> компетенций</w:t>
      </w:r>
      <w:r w:rsidR="00FE551E">
        <w:rPr>
          <w:rFonts w:ascii="Times New Roman" w:hAnsi="Times New Roman"/>
          <w:color w:val="000000" w:themeColor="text1"/>
          <w:sz w:val="24"/>
          <w:szCs w:val="24"/>
          <w:lang w:val="ru-RU"/>
        </w:rPr>
        <w:t xml:space="preserve"> в</w:t>
      </w:r>
      <w:r w:rsidR="00B556AB" w:rsidRPr="005B6EAC">
        <w:rPr>
          <w:rFonts w:ascii="Times New Roman" w:hAnsi="Times New Roman"/>
          <w:color w:val="000000" w:themeColor="text1"/>
          <w:sz w:val="24"/>
          <w:szCs w:val="24"/>
          <w:lang w:val="ru-RU"/>
        </w:rPr>
        <w:t xml:space="preserve"> </w:t>
      </w:r>
      <w:r w:rsidR="00FE551E">
        <w:rPr>
          <w:rFonts w:ascii="Times New Roman" w:hAnsi="Times New Roman"/>
          <w:color w:val="000000" w:themeColor="text1"/>
          <w:sz w:val="24"/>
          <w:szCs w:val="24"/>
          <w:lang w:val="ru-RU"/>
        </w:rPr>
        <w:t xml:space="preserve">соответствии </w:t>
      </w:r>
      <w:r w:rsidR="00FE551E" w:rsidRPr="005B6EAC">
        <w:rPr>
          <w:rFonts w:ascii="Times New Roman" w:hAnsi="Times New Roman"/>
          <w:color w:val="000000" w:themeColor="text1"/>
          <w:sz w:val="24"/>
          <w:szCs w:val="24"/>
          <w:lang w:val="ru-RU"/>
        </w:rPr>
        <w:t>с</w:t>
      </w:r>
      <w:r w:rsidR="00FE551E">
        <w:rPr>
          <w:rFonts w:ascii="Times New Roman" w:hAnsi="Times New Roman"/>
          <w:color w:val="000000" w:themeColor="text1"/>
          <w:sz w:val="24"/>
          <w:szCs w:val="24"/>
          <w:lang w:val="ru-RU"/>
        </w:rPr>
        <w:t xml:space="preserve"> типами задач</w:t>
      </w:r>
      <w:r w:rsidR="00FE551E" w:rsidRPr="005B6EAC">
        <w:rPr>
          <w:rFonts w:ascii="Times New Roman" w:hAnsi="Times New Roman"/>
          <w:color w:val="000000" w:themeColor="text1"/>
          <w:sz w:val="24"/>
          <w:szCs w:val="24"/>
          <w:lang w:val="ru-RU"/>
        </w:rPr>
        <w:t xml:space="preserve"> профессиональной деятельности. </w:t>
      </w:r>
    </w:p>
    <w:p w:rsidR="00B5117B" w:rsidRPr="005B6EAC" w:rsidRDefault="00882F8D" w:rsidP="00575C65">
      <w:pPr>
        <w:pStyle w:val="4"/>
        <w:numPr>
          <w:ilvl w:val="0"/>
          <w:numId w:val="6"/>
        </w:numPr>
        <w:shd w:val="clear" w:color="auto" w:fill="auto"/>
        <w:spacing w:before="120" w:after="0" w:line="240" w:lineRule="auto"/>
        <w:ind w:right="20"/>
        <w:rPr>
          <w:b/>
          <w:color w:val="000000" w:themeColor="text1"/>
          <w:sz w:val="24"/>
          <w:szCs w:val="24"/>
        </w:rPr>
      </w:pPr>
      <w:r w:rsidRPr="005B6EAC">
        <w:rPr>
          <w:rFonts w:eastAsiaTheme="minorHAnsi"/>
          <w:b/>
          <w:bCs/>
          <w:color w:val="000000" w:themeColor="text1"/>
          <w:sz w:val="24"/>
          <w:szCs w:val="24"/>
        </w:rPr>
        <w:t>И</w:t>
      </w:r>
      <w:r w:rsidR="00031FAF">
        <w:rPr>
          <w:rFonts w:eastAsiaTheme="minorHAnsi"/>
          <w:b/>
          <w:bCs/>
          <w:color w:val="000000" w:themeColor="text1"/>
          <w:sz w:val="24"/>
          <w:szCs w:val="24"/>
        </w:rPr>
        <w:t>тоговый междисциплинарный экзамен.</w:t>
      </w:r>
    </w:p>
    <w:p w:rsidR="00B5117B" w:rsidRPr="005B6EAC" w:rsidRDefault="00882F8D" w:rsidP="00B5117B">
      <w:pPr>
        <w:pStyle w:val="a7"/>
        <w:spacing w:before="0" w:beforeAutospacing="0" w:after="0"/>
        <w:ind w:firstLine="708"/>
        <w:jc w:val="both"/>
        <w:textAlignment w:val="top"/>
        <w:rPr>
          <w:rFonts w:eastAsiaTheme="minorHAnsi"/>
          <w:bCs/>
          <w:color w:val="000000" w:themeColor="text1"/>
          <w:lang w:eastAsia="en-US"/>
        </w:rPr>
      </w:pPr>
      <w:r w:rsidRPr="005B6EAC">
        <w:rPr>
          <w:rFonts w:eastAsiaTheme="minorHAnsi"/>
          <w:bCs/>
          <w:color w:val="000000" w:themeColor="text1"/>
          <w:lang w:eastAsia="en-US"/>
        </w:rPr>
        <w:t>И</w:t>
      </w:r>
      <w:r w:rsidR="00C21122">
        <w:rPr>
          <w:rFonts w:eastAsiaTheme="minorHAnsi"/>
          <w:bCs/>
          <w:color w:val="000000" w:themeColor="text1"/>
          <w:lang w:eastAsia="en-US"/>
        </w:rPr>
        <w:t>тоговый</w:t>
      </w:r>
      <w:r w:rsidR="00B5117B" w:rsidRPr="005B6EAC">
        <w:rPr>
          <w:rFonts w:eastAsiaTheme="minorHAnsi"/>
          <w:bCs/>
          <w:color w:val="000000" w:themeColor="text1"/>
          <w:lang w:eastAsia="en-US"/>
        </w:rPr>
        <w:t xml:space="preserve"> экзамен призван подтвердить готовность обучающегося к выполнению задач профессиональной деятельности.</w:t>
      </w:r>
    </w:p>
    <w:p w:rsidR="00B5117B" w:rsidRPr="005B6EAC" w:rsidRDefault="00B5117B" w:rsidP="00B5117B">
      <w:pPr>
        <w:pStyle w:val="a7"/>
        <w:spacing w:before="0" w:beforeAutospacing="0" w:after="0"/>
        <w:ind w:firstLine="708"/>
        <w:jc w:val="both"/>
        <w:textAlignment w:val="top"/>
        <w:rPr>
          <w:rFonts w:eastAsiaTheme="minorHAnsi"/>
          <w:bCs/>
          <w:color w:val="000000" w:themeColor="text1"/>
          <w:lang w:eastAsia="en-US"/>
        </w:rPr>
      </w:pPr>
      <w:r w:rsidRPr="005B6EAC">
        <w:rPr>
          <w:rFonts w:eastAsiaTheme="minorHAnsi"/>
          <w:bCs/>
          <w:color w:val="000000" w:themeColor="text1"/>
          <w:lang w:eastAsia="en-US"/>
        </w:rPr>
        <w:t>Порядок проведе</w:t>
      </w:r>
      <w:r w:rsidR="00CE1C8A" w:rsidRPr="005B6EAC">
        <w:rPr>
          <w:rFonts w:eastAsiaTheme="minorHAnsi"/>
          <w:bCs/>
          <w:color w:val="000000" w:themeColor="text1"/>
          <w:lang w:eastAsia="en-US"/>
        </w:rPr>
        <w:t xml:space="preserve">ния и программа государственных </w:t>
      </w:r>
      <w:r w:rsidR="005C672E">
        <w:rPr>
          <w:rFonts w:eastAsiaTheme="minorHAnsi"/>
          <w:bCs/>
          <w:color w:val="000000" w:themeColor="text1"/>
          <w:lang w:eastAsia="en-US"/>
        </w:rPr>
        <w:t xml:space="preserve">итоговых </w:t>
      </w:r>
      <w:r w:rsidR="00CE1C8A" w:rsidRPr="005B6EAC">
        <w:rPr>
          <w:rFonts w:eastAsiaTheme="minorHAnsi"/>
          <w:bCs/>
          <w:color w:val="000000" w:themeColor="text1"/>
          <w:lang w:eastAsia="en-US"/>
        </w:rPr>
        <w:t>экзаменов</w:t>
      </w:r>
      <w:r w:rsidRPr="005B6EAC">
        <w:rPr>
          <w:rFonts w:eastAsiaTheme="minorHAnsi"/>
          <w:bCs/>
          <w:color w:val="000000" w:themeColor="text1"/>
          <w:lang w:eastAsia="en-US"/>
        </w:rPr>
        <w:t xml:space="preserve"> в </w:t>
      </w:r>
      <w:r w:rsidR="00661058" w:rsidRPr="005B6EAC">
        <w:rPr>
          <w:rFonts w:eastAsiaTheme="minorHAnsi"/>
          <w:bCs/>
          <w:color w:val="000000" w:themeColor="text1"/>
          <w:lang w:eastAsia="en-US"/>
        </w:rPr>
        <w:t>Оренбургской семинарии</w:t>
      </w:r>
      <w:r w:rsidRPr="005B6EAC">
        <w:rPr>
          <w:rFonts w:eastAsiaTheme="minorHAnsi"/>
          <w:bCs/>
          <w:color w:val="000000" w:themeColor="text1"/>
          <w:lang w:eastAsia="en-US"/>
        </w:rPr>
        <w:t xml:space="preserve"> определяются в соответствии с требованиями законодательства об образовании.</w:t>
      </w:r>
    </w:p>
    <w:p w:rsidR="00B5117B" w:rsidRPr="005B6EAC" w:rsidRDefault="00B5117B" w:rsidP="00B5117B">
      <w:pPr>
        <w:pStyle w:val="a7"/>
        <w:spacing w:before="0" w:beforeAutospacing="0" w:after="0"/>
        <w:ind w:firstLine="708"/>
        <w:jc w:val="both"/>
        <w:textAlignment w:val="top"/>
        <w:rPr>
          <w:rFonts w:eastAsiaTheme="minorHAnsi"/>
          <w:bCs/>
          <w:color w:val="000000" w:themeColor="text1"/>
          <w:lang w:eastAsia="en-US"/>
        </w:rPr>
      </w:pPr>
      <w:r w:rsidRPr="005B6EAC">
        <w:rPr>
          <w:rFonts w:eastAsiaTheme="minorHAnsi"/>
          <w:bCs/>
          <w:color w:val="000000" w:themeColor="text1"/>
          <w:lang w:eastAsia="en-US"/>
        </w:rPr>
        <w:t>Экзамен</w:t>
      </w:r>
      <w:r w:rsidR="00CE1C8A" w:rsidRPr="005B6EAC">
        <w:rPr>
          <w:rFonts w:eastAsiaTheme="minorHAnsi"/>
          <w:bCs/>
          <w:color w:val="000000" w:themeColor="text1"/>
          <w:lang w:eastAsia="en-US"/>
        </w:rPr>
        <w:t>ы проводя</w:t>
      </w:r>
      <w:r w:rsidRPr="005B6EAC">
        <w:rPr>
          <w:rFonts w:eastAsiaTheme="minorHAnsi"/>
          <w:bCs/>
          <w:color w:val="000000" w:themeColor="text1"/>
          <w:lang w:eastAsia="en-US"/>
        </w:rPr>
        <w:t>тся экзаменационной комиссией в сроки, предусмотренные календарным учебным графиком по направлению, в устной форме.</w:t>
      </w:r>
    </w:p>
    <w:p w:rsidR="00B5117B" w:rsidRPr="005B6EAC" w:rsidRDefault="00B5117B" w:rsidP="00B5117B">
      <w:pPr>
        <w:pStyle w:val="Default"/>
        <w:widowControl w:val="0"/>
        <w:ind w:firstLine="567"/>
        <w:jc w:val="both"/>
        <w:rPr>
          <w:rFonts w:eastAsiaTheme="minorHAnsi"/>
          <w:bCs/>
          <w:color w:val="000000" w:themeColor="text1"/>
          <w:lang w:eastAsia="en-US"/>
        </w:rPr>
      </w:pPr>
      <w:r w:rsidRPr="005B6EAC">
        <w:rPr>
          <w:rFonts w:eastAsiaTheme="minorHAnsi"/>
          <w:bCs/>
          <w:color w:val="000000" w:themeColor="text1"/>
          <w:lang w:eastAsia="en-US"/>
        </w:rPr>
        <w:t>Програ</w:t>
      </w:r>
      <w:r w:rsidR="00CE1C8A" w:rsidRPr="005B6EAC">
        <w:rPr>
          <w:rFonts w:eastAsiaTheme="minorHAnsi"/>
          <w:bCs/>
          <w:color w:val="000000" w:themeColor="text1"/>
          <w:lang w:eastAsia="en-US"/>
        </w:rPr>
        <w:t>мма итогового</w:t>
      </w:r>
      <w:r w:rsidRPr="005B6EAC">
        <w:rPr>
          <w:rFonts w:eastAsiaTheme="minorHAnsi"/>
          <w:bCs/>
          <w:color w:val="000000" w:themeColor="text1"/>
          <w:lang w:eastAsia="en-US"/>
        </w:rPr>
        <w:t xml:space="preserve"> экзамена соотве</w:t>
      </w:r>
      <w:r w:rsidR="00661058" w:rsidRPr="005B6EAC">
        <w:rPr>
          <w:rFonts w:eastAsiaTheme="minorHAnsi"/>
          <w:bCs/>
          <w:color w:val="000000" w:themeColor="text1"/>
          <w:lang w:eastAsia="en-US"/>
        </w:rPr>
        <w:t>тствует О</w:t>
      </w:r>
      <w:r w:rsidR="00E82657">
        <w:rPr>
          <w:rFonts w:eastAsiaTheme="minorHAnsi"/>
          <w:bCs/>
          <w:color w:val="000000" w:themeColor="text1"/>
          <w:lang w:eastAsia="en-US"/>
        </w:rPr>
        <w:t>П</w:t>
      </w:r>
      <w:r w:rsidR="00661058" w:rsidRPr="005B6EAC">
        <w:rPr>
          <w:rFonts w:eastAsiaTheme="minorHAnsi"/>
          <w:bCs/>
          <w:color w:val="000000" w:themeColor="text1"/>
          <w:lang w:eastAsia="en-US"/>
        </w:rPr>
        <w:t>ОП ВО, которую обучающийся</w:t>
      </w:r>
      <w:r w:rsidRPr="005B6EAC">
        <w:rPr>
          <w:rFonts w:eastAsiaTheme="minorHAnsi"/>
          <w:bCs/>
          <w:color w:val="000000" w:themeColor="text1"/>
          <w:lang w:eastAsia="en-US"/>
        </w:rPr>
        <w:t xml:space="preserve"> освоил за время обучения, и построена по комплексному принципу, то есть предполагает рассмотрение конкретных вопросов и проблем в контексте всей системы теологического знания. На государств</w:t>
      </w:r>
      <w:r w:rsidR="00CE1C8A" w:rsidRPr="005B6EAC">
        <w:rPr>
          <w:rFonts w:eastAsiaTheme="minorHAnsi"/>
          <w:bCs/>
          <w:color w:val="000000" w:themeColor="text1"/>
          <w:lang w:eastAsia="en-US"/>
        </w:rPr>
        <w:t>енном итоговом</w:t>
      </w:r>
      <w:r w:rsidRPr="005B6EAC">
        <w:rPr>
          <w:rFonts w:eastAsiaTheme="minorHAnsi"/>
          <w:bCs/>
          <w:color w:val="000000" w:themeColor="text1"/>
          <w:lang w:eastAsia="en-US"/>
        </w:rPr>
        <w:t xml:space="preserve"> экзамене обучающийся должен: </w:t>
      </w:r>
    </w:p>
    <w:p w:rsidR="00B5117B" w:rsidRPr="005B6EAC" w:rsidRDefault="00B5117B" w:rsidP="000F45A2">
      <w:pPr>
        <w:pStyle w:val="Default"/>
        <w:widowControl w:val="0"/>
        <w:numPr>
          <w:ilvl w:val="0"/>
          <w:numId w:val="13"/>
        </w:numPr>
        <w:ind w:left="851"/>
        <w:jc w:val="both"/>
        <w:rPr>
          <w:rFonts w:eastAsiaTheme="minorHAnsi"/>
          <w:bCs/>
          <w:color w:val="000000" w:themeColor="text1"/>
          <w:lang w:eastAsia="en-US"/>
        </w:rPr>
      </w:pPr>
      <w:r w:rsidRPr="005B6EAC">
        <w:rPr>
          <w:rFonts w:eastAsiaTheme="minorHAnsi"/>
          <w:bCs/>
          <w:color w:val="000000" w:themeColor="text1"/>
          <w:lang w:eastAsia="en-US"/>
        </w:rPr>
        <w:t xml:space="preserve">показать место конкретного вопроса в системе теологического знания; </w:t>
      </w:r>
    </w:p>
    <w:p w:rsidR="00B5117B" w:rsidRPr="005B6EAC" w:rsidRDefault="00B5117B" w:rsidP="000F45A2">
      <w:pPr>
        <w:pStyle w:val="Default"/>
        <w:widowControl w:val="0"/>
        <w:numPr>
          <w:ilvl w:val="0"/>
          <w:numId w:val="13"/>
        </w:numPr>
        <w:ind w:left="851"/>
        <w:jc w:val="both"/>
        <w:rPr>
          <w:rFonts w:eastAsiaTheme="minorHAnsi"/>
          <w:bCs/>
          <w:color w:val="000000" w:themeColor="text1"/>
          <w:lang w:eastAsia="en-US"/>
        </w:rPr>
      </w:pPr>
      <w:r w:rsidRPr="005B6EAC">
        <w:rPr>
          <w:rFonts w:eastAsiaTheme="minorHAnsi"/>
          <w:bCs/>
          <w:color w:val="000000" w:themeColor="text1"/>
          <w:lang w:eastAsia="en-US"/>
        </w:rPr>
        <w:t xml:space="preserve">уметь выделить структуру вопроса; </w:t>
      </w:r>
    </w:p>
    <w:p w:rsidR="00B5117B" w:rsidRPr="005B6EAC" w:rsidRDefault="00B5117B" w:rsidP="000F45A2">
      <w:pPr>
        <w:pStyle w:val="Default"/>
        <w:widowControl w:val="0"/>
        <w:numPr>
          <w:ilvl w:val="0"/>
          <w:numId w:val="13"/>
        </w:numPr>
        <w:ind w:left="851"/>
        <w:jc w:val="both"/>
        <w:rPr>
          <w:rFonts w:eastAsiaTheme="minorHAnsi"/>
          <w:bCs/>
          <w:color w:val="000000" w:themeColor="text1"/>
          <w:lang w:eastAsia="en-US"/>
        </w:rPr>
      </w:pPr>
      <w:r w:rsidRPr="005B6EAC">
        <w:rPr>
          <w:rFonts w:eastAsiaTheme="minorHAnsi"/>
          <w:bCs/>
          <w:color w:val="000000" w:themeColor="text1"/>
          <w:lang w:eastAsia="en-US"/>
        </w:rPr>
        <w:t xml:space="preserve">показать понимание теологической проблематики вопроса; </w:t>
      </w:r>
    </w:p>
    <w:p w:rsidR="00B5117B" w:rsidRPr="005B6EAC" w:rsidRDefault="00B5117B" w:rsidP="000F45A2">
      <w:pPr>
        <w:pStyle w:val="Default"/>
        <w:widowControl w:val="0"/>
        <w:numPr>
          <w:ilvl w:val="0"/>
          <w:numId w:val="13"/>
        </w:numPr>
        <w:ind w:left="851"/>
        <w:jc w:val="both"/>
        <w:rPr>
          <w:rFonts w:eastAsiaTheme="minorHAnsi"/>
          <w:bCs/>
          <w:color w:val="000000" w:themeColor="text1"/>
          <w:lang w:eastAsia="en-US"/>
        </w:rPr>
      </w:pPr>
      <w:r w:rsidRPr="005B6EAC">
        <w:rPr>
          <w:rFonts w:eastAsiaTheme="minorHAnsi"/>
          <w:bCs/>
          <w:color w:val="000000" w:themeColor="text1"/>
          <w:lang w:eastAsia="en-US"/>
        </w:rPr>
        <w:t xml:space="preserve">уметь обосновать заявляемые тезисы, то есть, подтвердить их ссылками на базовые тексты и необходимыми фактами; при необходимости построить логические обоснования; </w:t>
      </w:r>
    </w:p>
    <w:p w:rsidR="00B5117B" w:rsidRPr="005B6EAC" w:rsidRDefault="00B5117B" w:rsidP="000F45A2">
      <w:pPr>
        <w:pStyle w:val="Default"/>
        <w:widowControl w:val="0"/>
        <w:numPr>
          <w:ilvl w:val="0"/>
          <w:numId w:val="13"/>
        </w:numPr>
        <w:ind w:left="851"/>
        <w:jc w:val="both"/>
        <w:rPr>
          <w:rFonts w:eastAsiaTheme="minorHAnsi"/>
          <w:bCs/>
          <w:color w:val="000000" w:themeColor="text1"/>
          <w:lang w:eastAsia="en-US"/>
        </w:rPr>
      </w:pPr>
      <w:r w:rsidRPr="005B6EAC">
        <w:rPr>
          <w:rFonts w:eastAsiaTheme="minorHAnsi"/>
          <w:bCs/>
          <w:color w:val="000000" w:themeColor="text1"/>
          <w:lang w:eastAsia="en-US"/>
        </w:rPr>
        <w:t xml:space="preserve">знать ключевые события и имена, связанные с темой вопроса, а также уметь </w:t>
      </w:r>
      <w:r w:rsidRPr="005B6EAC">
        <w:rPr>
          <w:rFonts w:eastAsiaTheme="minorHAnsi"/>
          <w:bCs/>
          <w:color w:val="000000" w:themeColor="text1"/>
          <w:lang w:eastAsia="en-US"/>
        </w:rPr>
        <w:lastRenderedPageBreak/>
        <w:t>объяснить важнейшие термины, используемые в ответе;</w:t>
      </w:r>
    </w:p>
    <w:p w:rsidR="00B5117B" w:rsidRPr="005B6EAC" w:rsidRDefault="00B5117B" w:rsidP="000F45A2">
      <w:pPr>
        <w:pStyle w:val="Default"/>
        <w:widowControl w:val="0"/>
        <w:numPr>
          <w:ilvl w:val="0"/>
          <w:numId w:val="13"/>
        </w:numPr>
        <w:ind w:left="851"/>
        <w:jc w:val="both"/>
        <w:rPr>
          <w:rFonts w:eastAsiaTheme="minorHAnsi"/>
          <w:bCs/>
          <w:color w:val="000000" w:themeColor="text1"/>
          <w:lang w:eastAsia="en-US"/>
        </w:rPr>
      </w:pPr>
      <w:r w:rsidRPr="005B6EAC">
        <w:rPr>
          <w:rFonts w:eastAsiaTheme="minorHAnsi"/>
          <w:bCs/>
          <w:color w:val="000000" w:themeColor="text1"/>
          <w:lang w:eastAsia="en-US"/>
        </w:rPr>
        <w:t xml:space="preserve">иметь представление о современном состоянии научной разработки вопроса; </w:t>
      </w:r>
    </w:p>
    <w:p w:rsidR="00B5117B" w:rsidRPr="005B6EAC" w:rsidRDefault="00B5117B" w:rsidP="000F45A2">
      <w:pPr>
        <w:pStyle w:val="Default"/>
        <w:widowControl w:val="0"/>
        <w:numPr>
          <w:ilvl w:val="0"/>
          <w:numId w:val="13"/>
        </w:numPr>
        <w:ind w:left="851"/>
        <w:jc w:val="both"/>
        <w:rPr>
          <w:rFonts w:eastAsiaTheme="minorHAnsi"/>
          <w:bCs/>
          <w:color w:val="000000" w:themeColor="text1"/>
          <w:lang w:eastAsia="en-US"/>
        </w:rPr>
      </w:pPr>
      <w:r w:rsidRPr="005B6EAC">
        <w:rPr>
          <w:rFonts w:eastAsiaTheme="minorHAnsi"/>
          <w:bCs/>
          <w:color w:val="000000" w:themeColor="text1"/>
          <w:lang w:eastAsia="en-US"/>
        </w:rPr>
        <w:t>иметь представление об актуализации проблемы в современной жизни.</w:t>
      </w:r>
    </w:p>
    <w:p w:rsidR="00843F3F" w:rsidRPr="005B6EAC" w:rsidRDefault="009E773B" w:rsidP="009E773B">
      <w:pPr>
        <w:widowControl w:val="0"/>
        <w:overflowPunct w:val="0"/>
        <w:autoSpaceDE w:val="0"/>
        <w:autoSpaceDN w:val="0"/>
        <w:adjustRightInd w:val="0"/>
        <w:spacing w:after="0"/>
        <w:rPr>
          <w:rFonts w:ascii="Times New Roman" w:hAnsi="Times New Roman"/>
          <w:sz w:val="24"/>
          <w:szCs w:val="24"/>
          <w:lang w:val="ru-RU"/>
        </w:rPr>
      </w:pPr>
      <w:r w:rsidRPr="005B6EAC">
        <w:rPr>
          <w:rFonts w:ascii="Times New Roman" w:hAnsi="Times New Roman"/>
          <w:sz w:val="24"/>
          <w:szCs w:val="24"/>
          <w:lang w:val="ru-RU"/>
        </w:rPr>
        <w:t xml:space="preserve"> </w:t>
      </w:r>
    </w:p>
    <w:p w:rsidR="00843F3F" w:rsidRPr="005B6EAC" w:rsidRDefault="00843F3F" w:rsidP="00575C65">
      <w:pPr>
        <w:pStyle w:val="a5"/>
        <w:widowControl w:val="0"/>
        <w:numPr>
          <w:ilvl w:val="1"/>
          <w:numId w:val="6"/>
        </w:numPr>
        <w:overflowPunct w:val="0"/>
        <w:autoSpaceDE w:val="0"/>
        <w:autoSpaceDN w:val="0"/>
        <w:adjustRightInd w:val="0"/>
        <w:spacing w:after="0"/>
        <w:rPr>
          <w:rFonts w:ascii="Times New Roman" w:hAnsi="Times New Roman"/>
          <w:b/>
          <w:sz w:val="24"/>
          <w:szCs w:val="24"/>
          <w:lang w:val="ru-RU"/>
        </w:rPr>
      </w:pPr>
      <w:r w:rsidRPr="005B6EAC">
        <w:rPr>
          <w:rFonts w:ascii="Times New Roman" w:hAnsi="Times New Roman"/>
          <w:b/>
          <w:sz w:val="24"/>
          <w:szCs w:val="24"/>
          <w:lang w:val="ru-RU"/>
        </w:rPr>
        <w:t>Цель проведения</w:t>
      </w:r>
      <w:r w:rsidR="00CE1C8A" w:rsidRPr="005B6EAC">
        <w:rPr>
          <w:rFonts w:ascii="Times New Roman" w:hAnsi="Times New Roman"/>
          <w:b/>
          <w:sz w:val="24"/>
          <w:szCs w:val="24"/>
          <w:lang w:val="ru-RU"/>
        </w:rPr>
        <w:t xml:space="preserve">  итоговых</w:t>
      </w:r>
      <w:r w:rsidRPr="005B6EAC">
        <w:rPr>
          <w:rFonts w:ascii="Times New Roman" w:hAnsi="Times New Roman"/>
          <w:b/>
          <w:sz w:val="24"/>
          <w:szCs w:val="24"/>
          <w:lang w:val="ru-RU"/>
        </w:rPr>
        <w:t xml:space="preserve"> </w:t>
      </w:r>
      <w:r w:rsidR="00CE1C8A" w:rsidRPr="005B6EAC">
        <w:rPr>
          <w:rFonts w:ascii="Times New Roman" w:hAnsi="Times New Roman"/>
          <w:b/>
          <w:sz w:val="24"/>
          <w:szCs w:val="24"/>
          <w:lang w:val="ru-RU"/>
        </w:rPr>
        <w:t>экзаменов</w:t>
      </w:r>
    </w:p>
    <w:p w:rsidR="00C66C19" w:rsidRPr="00C66C19" w:rsidRDefault="00C66C19" w:rsidP="00C66C19">
      <w:pPr>
        <w:pStyle w:val="a5"/>
        <w:spacing w:after="0" w:line="240" w:lineRule="auto"/>
        <w:ind w:left="0" w:firstLine="709"/>
        <w:jc w:val="both"/>
        <w:rPr>
          <w:rFonts w:ascii="Times New Roman" w:hAnsi="Times New Roman"/>
          <w:bCs/>
          <w:color w:val="000000" w:themeColor="text1"/>
          <w:sz w:val="24"/>
          <w:szCs w:val="24"/>
          <w:lang w:val="ru-RU"/>
        </w:rPr>
      </w:pPr>
      <w:r w:rsidRPr="00C66C19">
        <w:rPr>
          <w:rFonts w:ascii="Times New Roman" w:hAnsi="Times New Roman"/>
          <w:bCs/>
          <w:color w:val="000000" w:themeColor="text1"/>
          <w:sz w:val="24"/>
          <w:szCs w:val="24"/>
          <w:lang w:val="ru-RU"/>
        </w:rPr>
        <w:t xml:space="preserve">Целью итогового экзамена является проверка полученного студентом знания базовых разделов теологии, сформированности компетенций и понимания научных задач и проблем в области профессиональной деятельности. </w:t>
      </w:r>
    </w:p>
    <w:p w:rsidR="00C66C19" w:rsidRPr="00C66C19" w:rsidRDefault="00C66C19" w:rsidP="00C66C19">
      <w:pPr>
        <w:pStyle w:val="a5"/>
        <w:widowControl w:val="0"/>
        <w:overflowPunct w:val="0"/>
        <w:autoSpaceDE w:val="0"/>
        <w:autoSpaceDN w:val="0"/>
        <w:adjustRightInd w:val="0"/>
        <w:spacing w:after="0"/>
        <w:ind w:left="0" w:firstLine="709"/>
        <w:jc w:val="both"/>
        <w:rPr>
          <w:rFonts w:ascii="Times New Roman" w:hAnsi="Times New Roman"/>
          <w:sz w:val="24"/>
          <w:szCs w:val="24"/>
          <w:lang w:val="ru-RU"/>
        </w:rPr>
      </w:pPr>
      <w:r w:rsidRPr="00C66C19">
        <w:rPr>
          <w:rFonts w:ascii="Times New Roman" w:hAnsi="Times New Roman"/>
          <w:sz w:val="24"/>
          <w:szCs w:val="24"/>
          <w:lang w:val="ru-RU"/>
        </w:rPr>
        <w:t>Основной целью проведения итогового междисциплинарного экзамена является выявление и оценка его теоретической подготовки для решения типов профессиональных задач, готовности к профессиональной деятельности в избранных сферах.</w:t>
      </w:r>
    </w:p>
    <w:p w:rsidR="00843F3F" w:rsidRPr="005B6EAC" w:rsidRDefault="00843F3F" w:rsidP="00E30905">
      <w:pPr>
        <w:widowControl w:val="0"/>
        <w:overflowPunct w:val="0"/>
        <w:autoSpaceDE w:val="0"/>
        <w:autoSpaceDN w:val="0"/>
        <w:adjustRightInd w:val="0"/>
        <w:spacing w:after="0"/>
        <w:ind w:firstLine="709"/>
        <w:jc w:val="both"/>
        <w:rPr>
          <w:rFonts w:ascii="Times New Roman" w:hAnsi="Times New Roman"/>
          <w:sz w:val="24"/>
          <w:szCs w:val="24"/>
          <w:lang w:val="ru-RU"/>
        </w:rPr>
      </w:pPr>
    </w:p>
    <w:p w:rsidR="00843F3F" w:rsidRPr="005B6EAC" w:rsidRDefault="00843F3F" w:rsidP="00575C65">
      <w:pPr>
        <w:pStyle w:val="a5"/>
        <w:widowControl w:val="0"/>
        <w:numPr>
          <w:ilvl w:val="1"/>
          <w:numId w:val="6"/>
        </w:numPr>
        <w:overflowPunct w:val="0"/>
        <w:autoSpaceDE w:val="0"/>
        <w:autoSpaceDN w:val="0"/>
        <w:adjustRightInd w:val="0"/>
        <w:spacing w:after="0"/>
        <w:rPr>
          <w:rFonts w:ascii="Times New Roman" w:hAnsi="Times New Roman"/>
          <w:b/>
          <w:sz w:val="24"/>
          <w:szCs w:val="24"/>
          <w:lang w:val="ru-RU"/>
        </w:rPr>
      </w:pPr>
      <w:r w:rsidRPr="005B6EAC">
        <w:rPr>
          <w:rFonts w:ascii="Times New Roman" w:hAnsi="Times New Roman"/>
          <w:b/>
          <w:sz w:val="24"/>
          <w:szCs w:val="24"/>
          <w:lang w:val="ru-RU"/>
        </w:rPr>
        <w:t>Задачи проведения итогового междисциплинарного экзамена</w:t>
      </w:r>
    </w:p>
    <w:p w:rsidR="00843F3F" w:rsidRPr="005B6EAC" w:rsidRDefault="00CE1C8A" w:rsidP="00E30905">
      <w:pPr>
        <w:widowControl w:val="0"/>
        <w:overflowPunct w:val="0"/>
        <w:autoSpaceDE w:val="0"/>
        <w:autoSpaceDN w:val="0"/>
        <w:adjustRightInd w:val="0"/>
        <w:spacing w:after="0"/>
        <w:ind w:firstLine="709"/>
        <w:jc w:val="both"/>
        <w:rPr>
          <w:rFonts w:ascii="Times New Roman" w:hAnsi="Times New Roman"/>
          <w:sz w:val="24"/>
          <w:szCs w:val="24"/>
          <w:lang w:val="ru-RU"/>
        </w:rPr>
      </w:pPr>
      <w:r w:rsidRPr="005B6EAC">
        <w:rPr>
          <w:rFonts w:ascii="Times New Roman" w:hAnsi="Times New Roman"/>
          <w:sz w:val="24"/>
          <w:szCs w:val="24"/>
          <w:lang w:val="ru-RU"/>
        </w:rPr>
        <w:t>Задачами проведения итоговых</w:t>
      </w:r>
      <w:r w:rsidR="00843F3F" w:rsidRPr="005B6EAC">
        <w:rPr>
          <w:rFonts w:ascii="Times New Roman" w:hAnsi="Times New Roman"/>
          <w:sz w:val="24"/>
          <w:szCs w:val="24"/>
          <w:lang w:val="ru-RU"/>
        </w:rPr>
        <w:t xml:space="preserve"> </w:t>
      </w:r>
      <w:r w:rsidRPr="005B6EAC">
        <w:rPr>
          <w:rFonts w:ascii="Times New Roman" w:hAnsi="Times New Roman"/>
          <w:sz w:val="24"/>
          <w:szCs w:val="24"/>
          <w:lang w:val="ru-RU"/>
        </w:rPr>
        <w:t>экзаменов</w:t>
      </w:r>
      <w:r w:rsidR="00843F3F" w:rsidRPr="005B6EAC">
        <w:rPr>
          <w:rFonts w:ascii="Times New Roman" w:hAnsi="Times New Roman"/>
          <w:sz w:val="24"/>
          <w:szCs w:val="24"/>
          <w:lang w:val="ru-RU"/>
        </w:rPr>
        <w:t xml:space="preserve"> являются:</w:t>
      </w:r>
    </w:p>
    <w:p w:rsidR="00843F3F" w:rsidRPr="005B6EAC" w:rsidRDefault="00843F3F" w:rsidP="00575C65">
      <w:pPr>
        <w:widowControl w:val="0"/>
        <w:numPr>
          <w:ilvl w:val="0"/>
          <w:numId w:val="8"/>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выявление уровня освоения обучающимся материала, предусмотренного учебными программами дисциплин;</w:t>
      </w:r>
    </w:p>
    <w:p w:rsidR="00843F3F" w:rsidRPr="005B6EAC" w:rsidRDefault="00843F3F" w:rsidP="00575C65">
      <w:pPr>
        <w:widowControl w:val="0"/>
        <w:numPr>
          <w:ilvl w:val="0"/>
          <w:numId w:val="8"/>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выявление уровня практических умений, продемонстрированном выпускником при выполнении практических заданий;</w:t>
      </w:r>
    </w:p>
    <w:p w:rsidR="00843F3F" w:rsidRDefault="00843F3F" w:rsidP="00575C65">
      <w:pPr>
        <w:widowControl w:val="0"/>
        <w:numPr>
          <w:ilvl w:val="0"/>
          <w:numId w:val="8"/>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выявление уровня знаний и умений, позволяющих решать профессиональные задачи.</w:t>
      </w:r>
    </w:p>
    <w:p w:rsidR="00CC15F1" w:rsidRDefault="005D369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5D3691">
        <w:rPr>
          <w:rFonts w:ascii="Times New Roman" w:hAnsi="Times New Roman"/>
          <w:sz w:val="24"/>
          <w:szCs w:val="24"/>
          <w:lang w:val="ru-RU"/>
        </w:rPr>
        <w:t>В рамках проведения итогового междисци</w:t>
      </w:r>
      <w:r>
        <w:rPr>
          <w:rFonts w:ascii="Times New Roman" w:hAnsi="Times New Roman"/>
          <w:sz w:val="24"/>
          <w:szCs w:val="24"/>
          <w:lang w:val="ru-RU"/>
        </w:rPr>
        <w:t xml:space="preserve">плинарного экзамена проверяется </w:t>
      </w:r>
      <w:r w:rsidRPr="005D3691">
        <w:rPr>
          <w:rFonts w:ascii="Times New Roman" w:hAnsi="Times New Roman"/>
          <w:sz w:val="24"/>
          <w:szCs w:val="24"/>
          <w:lang w:val="ru-RU"/>
        </w:rPr>
        <w:t>степень сформированности у выпускников следующих компетенций:</w:t>
      </w:r>
    </w:p>
    <w:p w:rsidR="00843F3F"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УК-9</w:t>
      </w:r>
      <w:r>
        <w:rPr>
          <w:rFonts w:ascii="Times New Roman" w:hAnsi="Times New Roman"/>
          <w:sz w:val="24"/>
          <w:szCs w:val="24"/>
          <w:lang w:val="ru-RU"/>
        </w:rPr>
        <w:t xml:space="preserve"> </w:t>
      </w:r>
      <w:r w:rsidRPr="00CC15F1">
        <w:rPr>
          <w:rFonts w:ascii="Times New Roman" w:hAnsi="Times New Roman"/>
          <w:sz w:val="24"/>
          <w:szCs w:val="24"/>
          <w:lang w:val="ru-RU"/>
        </w:rPr>
        <w:t>Способен использовать базовые дефектологические знания в социальной и профессиональной сферах</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УК-10</w:t>
      </w:r>
      <w:r>
        <w:rPr>
          <w:rFonts w:ascii="Times New Roman" w:hAnsi="Times New Roman"/>
          <w:sz w:val="24"/>
          <w:szCs w:val="24"/>
          <w:lang w:val="ru-RU"/>
        </w:rPr>
        <w:t xml:space="preserve"> </w:t>
      </w:r>
      <w:r w:rsidRPr="00CC15F1">
        <w:rPr>
          <w:rFonts w:ascii="Times New Roman" w:hAnsi="Times New Roman"/>
          <w:sz w:val="24"/>
          <w:szCs w:val="24"/>
          <w:lang w:val="ru-RU"/>
        </w:rPr>
        <w:t>Способен принимать обоснованные экономические решения в различных областях жизнедеятельности</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ОПК-1</w:t>
      </w:r>
      <w:r>
        <w:rPr>
          <w:rFonts w:ascii="Times New Roman" w:hAnsi="Times New Roman"/>
          <w:sz w:val="24"/>
          <w:szCs w:val="24"/>
          <w:lang w:val="ru-RU"/>
        </w:rPr>
        <w:t xml:space="preserve"> </w:t>
      </w:r>
      <w:r w:rsidRPr="00CC15F1">
        <w:rPr>
          <w:rFonts w:ascii="Times New Roman" w:hAnsi="Times New Roman"/>
          <w:sz w:val="24"/>
          <w:szCs w:val="24"/>
          <w:lang w:val="ru-RU"/>
        </w:rPr>
        <w:t>Способен применять базовые знания священных текстов религиозной традиции и подходов к их интерпретации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ОПК-2</w:t>
      </w:r>
      <w:r>
        <w:rPr>
          <w:rFonts w:ascii="Times New Roman" w:hAnsi="Times New Roman"/>
          <w:sz w:val="24"/>
          <w:szCs w:val="24"/>
          <w:lang w:val="ru-RU"/>
        </w:rPr>
        <w:t xml:space="preserve"> </w:t>
      </w:r>
      <w:r w:rsidRPr="00CC15F1">
        <w:rPr>
          <w:rFonts w:ascii="Times New Roman" w:hAnsi="Times New Roman"/>
          <w:sz w:val="24"/>
          <w:szCs w:val="24"/>
          <w:lang w:val="ru-RU"/>
        </w:rPr>
        <w:t>Способен применять базовые знания вероучительных дисциплин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ОПК-3</w:t>
      </w:r>
      <w:r>
        <w:rPr>
          <w:rFonts w:ascii="Times New Roman" w:hAnsi="Times New Roman"/>
          <w:sz w:val="24"/>
          <w:szCs w:val="24"/>
          <w:lang w:val="ru-RU"/>
        </w:rPr>
        <w:t xml:space="preserve"> </w:t>
      </w:r>
      <w:r w:rsidRPr="00CC15F1">
        <w:rPr>
          <w:rFonts w:ascii="Times New Roman" w:hAnsi="Times New Roman"/>
          <w:sz w:val="24"/>
          <w:szCs w:val="24"/>
          <w:lang w:val="ru-RU"/>
        </w:rPr>
        <w:t>Способен применять базовые знания теологических дисциплин исторического характера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ОПК-4</w:t>
      </w:r>
      <w:r>
        <w:rPr>
          <w:rFonts w:ascii="Times New Roman" w:hAnsi="Times New Roman"/>
          <w:sz w:val="24"/>
          <w:szCs w:val="24"/>
          <w:lang w:val="ru-RU"/>
        </w:rPr>
        <w:t xml:space="preserve"> </w:t>
      </w:r>
      <w:r w:rsidRPr="00CC15F1">
        <w:rPr>
          <w:rFonts w:ascii="Times New Roman" w:hAnsi="Times New Roman"/>
          <w:sz w:val="24"/>
          <w:szCs w:val="24"/>
          <w:lang w:val="ru-RU"/>
        </w:rPr>
        <w:t>Способен применять базовые знания практико-ориентированных теологических дисциплин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Pr>
          <w:rFonts w:ascii="Times New Roman" w:hAnsi="Times New Roman"/>
          <w:sz w:val="24"/>
          <w:szCs w:val="24"/>
          <w:lang w:val="ru-RU"/>
        </w:rPr>
        <w:t xml:space="preserve">ОПК-8 </w:t>
      </w:r>
      <w:r w:rsidRPr="00CC15F1">
        <w:rPr>
          <w:rFonts w:ascii="Times New Roman" w:hAnsi="Times New Roman"/>
          <w:sz w:val="24"/>
          <w:szCs w:val="24"/>
          <w:lang w:val="ru-RU"/>
        </w:rPr>
        <w:t>Способен понимать принципы работы современных информационных технологий и использовать их для решения задач профессиональной деятельности</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ПК-2</w:t>
      </w:r>
      <w:r>
        <w:rPr>
          <w:rFonts w:ascii="Times New Roman" w:hAnsi="Times New Roman"/>
          <w:sz w:val="24"/>
          <w:szCs w:val="24"/>
          <w:lang w:val="ru-RU"/>
        </w:rPr>
        <w:t xml:space="preserve"> </w:t>
      </w:r>
      <w:r w:rsidRPr="00CC15F1">
        <w:rPr>
          <w:rFonts w:ascii="Times New Roman" w:hAnsi="Times New Roman"/>
          <w:sz w:val="24"/>
          <w:szCs w:val="24"/>
          <w:lang w:val="ru-RU"/>
        </w:rPr>
        <w:t>Подготовлен к деятельности священнослужителя</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p>
    <w:p w:rsidR="00843F3F" w:rsidRPr="005B6EAC" w:rsidRDefault="00843F3F" w:rsidP="00575C65">
      <w:pPr>
        <w:pStyle w:val="a5"/>
        <w:widowControl w:val="0"/>
        <w:numPr>
          <w:ilvl w:val="1"/>
          <w:numId w:val="6"/>
        </w:numPr>
        <w:overflowPunct w:val="0"/>
        <w:autoSpaceDE w:val="0"/>
        <w:autoSpaceDN w:val="0"/>
        <w:adjustRightInd w:val="0"/>
        <w:spacing w:after="0"/>
        <w:jc w:val="both"/>
        <w:rPr>
          <w:rFonts w:ascii="Times New Roman" w:hAnsi="Times New Roman"/>
          <w:b/>
          <w:sz w:val="24"/>
          <w:szCs w:val="24"/>
          <w:lang w:val="ru-RU"/>
        </w:rPr>
      </w:pPr>
      <w:r w:rsidRPr="005B6EAC">
        <w:rPr>
          <w:rFonts w:ascii="Times New Roman" w:hAnsi="Times New Roman"/>
          <w:b/>
          <w:sz w:val="24"/>
          <w:szCs w:val="24"/>
          <w:lang w:val="ru-RU"/>
        </w:rPr>
        <w:t>Критерии</w:t>
      </w:r>
      <w:r w:rsidR="00CE1C8A" w:rsidRPr="005B6EAC">
        <w:rPr>
          <w:rFonts w:ascii="Times New Roman" w:hAnsi="Times New Roman"/>
          <w:b/>
          <w:sz w:val="24"/>
          <w:szCs w:val="24"/>
          <w:lang w:val="ru-RU"/>
        </w:rPr>
        <w:t xml:space="preserve"> оценки при проведении итоговых</w:t>
      </w:r>
      <w:r w:rsidRPr="005B6EAC">
        <w:rPr>
          <w:rFonts w:ascii="Times New Roman" w:hAnsi="Times New Roman"/>
          <w:b/>
          <w:sz w:val="24"/>
          <w:szCs w:val="24"/>
          <w:lang w:val="ru-RU"/>
        </w:rPr>
        <w:t xml:space="preserve"> </w:t>
      </w:r>
      <w:r w:rsidR="00CE1C8A" w:rsidRPr="005B6EAC">
        <w:rPr>
          <w:rFonts w:ascii="Times New Roman" w:hAnsi="Times New Roman"/>
          <w:b/>
          <w:sz w:val="24"/>
          <w:szCs w:val="24"/>
          <w:lang w:val="ru-RU"/>
        </w:rPr>
        <w:t>экзаменов</w:t>
      </w:r>
    </w:p>
    <w:p w:rsidR="00843F3F" w:rsidRPr="005B6EAC" w:rsidRDefault="00843F3F" w:rsidP="00E30905">
      <w:pPr>
        <w:widowControl w:val="0"/>
        <w:overflowPunct w:val="0"/>
        <w:autoSpaceDE w:val="0"/>
        <w:autoSpaceDN w:val="0"/>
        <w:adjustRightInd w:val="0"/>
        <w:spacing w:after="0"/>
        <w:ind w:firstLine="709"/>
        <w:jc w:val="both"/>
        <w:rPr>
          <w:rFonts w:ascii="Times New Roman" w:hAnsi="Times New Roman"/>
          <w:sz w:val="24"/>
          <w:szCs w:val="24"/>
          <w:lang w:val="ru-RU"/>
        </w:rPr>
      </w:pPr>
      <w:r w:rsidRPr="005B6EAC">
        <w:rPr>
          <w:rFonts w:ascii="Times New Roman" w:hAnsi="Times New Roman"/>
          <w:sz w:val="24"/>
          <w:szCs w:val="24"/>
          <w:lang w:val="ru-RU"/>
        </w:rPr>
        <w:t>При оценив</w:t>
      </w:r>
      <w:r w:rsidR="00CE1C8A" w:rsidRPr="005B6EAC">
        <w:rPr>
          <w:rFonts w:ascii="Times New Roman" w:hAnsi="Times New Roman"/>
          <w:sz w:val="24"/>
          <w:szCs w:val="24"/>
          <w:lang w:val="ru-RU"/>
        </w:rPr>
        <w:t>ании знаний студента на итоговых</w:t>
      </w:r>
      <w:r w:rsidRPr="005B6EAC">
        <w:rPr>
          <w:rFonts w:ascii="Times New Roman" w:hAnsi="Times New Roman"/>
          <w:sz w:val="24"/>
          <w:szCs w:val="24"/>
          <w:lang w:val="ru-RU"/>
        </w:rPr>
        <w:t xml:space="preserve"> </w:t>
      </w:r>
      <w:r w:rsidR="00CE1C8A" w:rsidRPr="005B6EAC">
        <w:rPr>
          <w:rFonts w:ascii="Times New Roman" w:hAnsi="Times New Roman"/>
          <w:sz w:val="24"/>
          <w:szCs w:val="24"/>
          <w:lang w:val="ru-RU"/>
        </w:rPr>
        <w:t>экзаменах</w:t>
      </w:r>
      <w:r w:rsidRPr="005B6EAC">
        <w:rPr>
          <w:rFonts w:ascii="Times New Roman" w:hAnsi="Times New Roman"/>
          <w:sz w:val="24"/>
          <w:szCs w:val="24"/>
          <w:lang w:val="ru-RU"/>
        </w:rPr>
        <w:t xml:space="preserve"> необходимо иметь в виду следующие критерии: </w:t>
      </w:r>
    </w:p>
    <w:p w:rsidR="00843F3F" w:rsidRPr="005B6EAC" w:rsidRDefault="00843F3F" w:rsidP="00575C65">
      <w:pPr>
        <w:widowControl w:val="0"/>
        <w:numPr>
          <w:ilvl w:val="0"/>
          <w:numId w:val="7"/>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знание учебного материала учебных дисциплины, входящих в программу итогового междисциплинарного экзамена; </w:t>
      </w:r>
    </w:p>
    <w:p w:rsidR="00843F3F" w:rsidRPr="005B6EAC" w:rsidRDefault="00843F3F" w:rsidP="00575C65">
      <w:pPr>
        <w:widowControl w:val="0"/>
        <w:numPr>
          <w:ilvl w:val="0"/>
          <w:numId w:val="7"/>
        </w:numPr>
        <w:overflowPunct w:val="0"/>
        <w:autoSpaceDE w:val="0"/>
        <w:autoSpaceDN w:val="0"/>
        <w:adjustRightInd w:val="0"/>
        <w:spacing w:after="0"/>
        <w:rPr>
          <w:rFonts w:ascii="Times New Roman" w:hAnsi="Times New Roman"/>
          <w:sz w:val="24"/>
          <w:szCs w:val="24"/>
          <w:lang w:val="ru-RU"/>
        </w:rPr>
      </w:pPr>
      <w:r w:rsidRPr="005B6EAC">
        <w:rPr>
          <w:rFonts w:ascii="Times New Roman" w:hAnsi="Times New Roman"/>
          <w:sz w:val="24"/>
          <w:szCs w:val="24"/>
          <w:lang w:val="ru-RU"/>
        </w:rPr>
        <w:t xml:space="preserve">умение выделять существенные положения предмета; </w:t>
      </w:r>
    </w:p>
    <w:p w:rsidR="00843F3F" w:rsidRPr="005B6EAC" w:rsidRDefault="00843F3F" w:rsidP="00575C65">
      <w:pPr>
        <w:widowControl w:val="0"/>
        <w:numPr>
          <w:ilvl w:val="0"/>
          <w:numId w:val="7"/>
        </w:numPr>
        <w:overflowPunct w:val="0"/>
        <w:autoSpaceDE w:val="0"/>
        <w:autoSpaceDN w:val="0"/>
        <w:adjustRightInd w:val="0"/>
        <w:spacing w:after="0"/>
        <w:rPr>
          <w:rFonts w:ascii="Times New Roman" w:hAnsi="Times New Roman"/>
          <w:sz w:val="24"/>
          <w:szCs w:val="24"/>
          <w:lang w:val="ru-RU"/>
        </w:rPr>
      </w:pPr>
      <w:r w:rsidRPr="005B6EAC">
        <w:rPr>
          <w:rFonts w:ascii="Times New Roman" w:hAnsi="Times New Roman"/>
          <w:sz w:val="24"/>
          <w:szCs w:val="24"/>
          <w:lang w:val="ru-RU"/>
        </w:rPr>
        <w:t xml:space="preserve">умение формулировать конкретные положения предмета; </w:t>
      </w:r>
    </w:p>
    <w:p w:rsidR="00843F3F" w:rsidRPr="005B6EAC" w:rsidRDefault="00843F3F" w:rsidP="00575C65">
      <w:pPr>
        <w:widowControl w:val="0"/>
        <w:numPr>
          <w:ilvl w:val="0"/>
          <w:numId w:val="7"/>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умение применять теоретические знания для анализа конкретных профессиональных задач, связанных с практической деятельностью теолога, и </w:t>
      </w:r>
      <w:r w:rsidRPr="005B6EAC">
        <w:rPr>
          <w:rFonts w:ascii="Times New Roman" w:hAnsi="Times New Roman"/>
          <w:sz w:val="24"/>
          <w:szCs w:val="24"/>
          <w:lang w:val="ru-RU"/>
        </w:rPr>
        <w:lastRenderedPageBreak/>
        <w:t xml:space="preserve">решения прикладных проблем; </w:t>
      </w:r>
    </w:p>
    <w:p w:rsidR="00843F3F" w:rsidRPr="005B6EAC" w:rsidRDefault="00843F3F" w:rsidP="00575C65">
      <w:pPr>
        <w:widowControl w:val="0"/>
        <w:numPr>
          <w:ilvl w:val="0"/>
          <w:numId w:val="7"/>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общий (культурный) и специальный (профессиональный) язык ответа. </w:t>
      </w:r>
    </w:p>
    <w:p w:rsidR="00843F3F" w:rsidRPr="005B6EAC" w:rsidRDefault="00843F3F" w:rsidP="00B556AB">
      <w:pPr>
        <w:widowControl w:val="0"/>
        <w:autoSpaceDE w:val="0"/>
        <w:autoSpaceDN w:val="0"/>
        <w:adjustRightInd w:val="0"/>
        <w:spacing w:after="0" w:line="271" w:lineRule="exact"/>
        <w:rPr>
          <w:rFonts w:ascii="Times New Roman" w:hAnsi="Times New Roman"/>
          <w:sz w:val="24"/>
          <w:szCs w:val="24"/>
          <w:lang w:val="ru-RU"/>
        </w:rPr>
      </w:pPr>
      <w:bookmarkStart w:id="2" w:name="page11"/>
      <w:bookmarkEnd w:id="2"/>
    </w:p>
    <w:p w:rsidR="00843F3F" w:rsidRPr="005B6EAC" w:rsidRDefault="00843F3F" w:rsidP="00575C65">
      <w:pPr>
        <w:pStyle w:val="a5"/>
        <w:widowControl w:val="0"/>
        <w:numPr>
          <w:ilvl w:val="1"/>
          <w:numId w:val="6"/>
        </w:numPr>
        <w:overflowPunct w:val="0"/>
        <w:autoSpaceDE w:val="0"/>
        <w:autoSpaceDN w:val="0"/>
        <w:adjustRightInd w:val="0"/>
        <w:spacing w:after="0" w:line="239" w:lineRule="auto"/>
        <w:jc w:val="both"/>
        <w:rPr>
          <w:rFonts w:ascii="Times New Roman" w:hAnsi="Times New Roman"/>
          <w:b/>
          <w:sz w:val="24"/>
          <w:szCs w:val="24"/>
          <w:lang w:val="ru-RU"/>
        </w:rPr>
      </w:pPr>
      <w:r w:rsidRPr="005B6EAC">
        <w:rPr>
          <w:rFonts w:ascii="Times New Roman" w:hAnsi="Times New Roman"/>
          <w:b/>
          <w:sz w:val="24"/>
          <w:szCs w:val="24"/>
          <w:lang w:val="ru-RU"/>
        </w:rPr>
        <w:t>Перечень основных дисциплин образовательной программы</w:t>
      </w:r>
      <w:r w:rsidR="002D5126" w:rsidRPr="005B6EAC">
        <w:rPr>
          <w:rFonts w:ascii="Times New Roman" w:hAnsi="Times New Roman"/>
          <w:b/>
          <w:sz w:val="24"/>
          <w:szCs w:val="24"/>
          <w:lang w:val="ru-RU"/>
        </w:rPr>
        <w:t>,</w:t>
      </w:r>
      <w:r w:rsidRPr="005B6EAC">
        <w:rPr>
          <w:rFonts w:ascii="Times New Roman" w:hAnsi="Times New Roman"/>
          <w:b/>
          <w:sz w:val="24"/>
          <w:szCs w:val="24"/>
          <w:lang w:val="ru-RU"/>
        </w:rPr>
        <w:t xml:space="preserve"> выносимых для проверки на итоговом междисциплинарном экзамене</w:t>
      </w:r>
    </w:p>
    <w:p w:rsidR="00843F3F" w:rsidRPr="005B6EAC" w:rsidRDefault="00843F3F" w:rsidP="00843F3F">
      <w:pPr>
        <w:widowControl w:val="0"/>
        <w:autoSpaceDE w:val="0"/>
        <w:autoSpaceDN w:val="0"/>
        <w:adjustRightInd w:val="0"/>
        <w:spacing w:after="0" w:line="266" w:lineRule="exact"/>
        <w:ind w:firstLine="709"/>
        <w:rPr>
          <w:rFonts w:ascii="Times New Roman" w:hAnsi="Times New Roman"/>
          <w:sz w:val="24"/>
          <w:szCs w:val="24"/>
          <w:lang w:val="ru-RU"/>
        </w:rPr>
      </w:pPr>
    </w:p>
    <w:p w:rsidR="00843F3F" w:rsidRPr="005B6EAC" w:rsidRDefault="00843F3F" w:rsidP="00843F3F">
      <w:pPr>
        <w:widowControl w:val="0"/>
        <w:autoSpaceDE w:val="0"/>
        <w:autoSpaceDN w:val="0"/>
        <w:adjustRightInd w:val="0"/>
        <w:spacing w:after="0" w:line="1" w:lineRule="exact"/>
        <w:ind w:firstLine="709"/>
        <w:rPr>
          <w:rFonts w:ascii="Times New Roman" w:hAnsi="Times New Roman"/>
          <w:sz w:val="24"/>
          <w:szCs w:val="24"/>
          <w:lang w:val="ru-RU"/>
        </w:rPr>
      </w:pPr>
    </w:p>
    <w:p w:rsidR="00843F3F" w:rsidRPr="005B6EAC" w:rsidRDefault="00843F3F" w:rsidP="00843F3F">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5B6EAC">
        <w:rPr>
          <w:rFonts w:ascii="Times New Roman" w:hAnsi="Times New Roman"/>
          <w:sz w:val="24"/>
          <w:szCs w:val="24"/>
          <w:lang w:val="ru-RU"/>
        </w:rPr>
        <w:t>Програ</w:t>
      </w:r>
      <w:r w:rsidR="00826812">
        <w:rPr>
          <w:rFonts w:ascii="Times New Roman" w:hAnsi="Times New Roman"/>
          <w:sz w:val="24"/>
          <w:szCs w:val="24"/>
          <w:lang w:val="ru-RU"/>
        </w:rPr>
        <w:t>мма итогового экзамена</w:t>
      </w:r>
      <w:r w:rsidRPr="005B6EAC">
        <w:rPr>
          <w:rFonts w:ascii="Times New Roman" w:hAnsi="Times New Roman"/>
          <w:sz w:val="24"/>
          <w:szCs w:val="24"/>
          <w:lang w:val="ru-RU"/>
        </w:rPr>
        <w:t xml:space="preserve"> охватывает тематику дисциплин теоретической и практичес</w:t>
      </w:r>
      <w:r w:rsidR="00826812">
        <w:rPr>
          <w:rFonts w:ascii="Times New Roman" w:hAnsi="Times New Roman"/>
          <w:sz w:val="24"/>
          <w:szCs w:val="24"/>
          <w:lang w:val="ru-RU"/>
        </w:rPr>
        <w:t>кой части</w:t>
      </w:r>
      <w:r w:rsidR="00A53FA0">
        <w:rPr>
          <w:rFonts w:ascii="Times New Roman" w:hAnsi="Times New Roman"/>
          <w:sz w:val="24"/>
          <w:szCs w:val="24"/>
          <w:lang w:val="ru-RU"/>
        </w:rPr>
        <w:t xml:space="preserve"> по направлению подготовки 48.03.01 Теология. </w:t>
      </w:r>
      <w:r w:rsidRPr="005B6EAC">
        <w:rPr>
          <w:rFonts w:ascii="Times New Roman" w:hAnsi="Times New Roman"/>
          <w:sz w:val="24"/>
          <w:szCs w:val="24"/>
          <w:lang w:val="ru-RU"/>
        </w:rPr>
        <w:t>В программу включены основные р</w:t>
      </w:r>
      <w:r w:rsidR="002D5126" w:rsidRPr="005B6EAC">
        <w:rPr>
          <w:rFonts w:ascii="Times New Roman" w:hAnsi="Times New Roman"/>
          <w:sz w:val="24"/>
          <w:szCs w:val="24"/>
          <w:lang w:val="ru-RU"/>
        </w:rPr>
        <w:t>азделы обязательных дисциплин – «Священное Писание Нового Завета»,</w:t>
      </w:r>
      <w:r w:rsidR="001B7534">
        <w:rPr>
          <w:rFonts w:ascii="Times New Roman" w:hAnsi="Times New Roman"/>
          <w:sz w:val="24"/>
          <w:szCs w:val="24"/>
          <w:lang w:val="ru-RU"/>
        </w:rPr>
        <w:t xml:space="preserve"> «Священное Писание Ветхого Завета»,</w:t>
      </w:r>
      <w:r w:rsidR="002D5126" w:rsidRPr="005B6EAC">
        <w:rPr>
          <w:rFonts w:ascii="Times New Roman" w:hAnsi="Times New Roman"/>
          <w:sz w:val="24"/>
          <w:szCs w:val="24"/>
          <w:lang w:val="ru-RU"/>
        </w:rPr>
        <w:t xml:space="preserve"> </w:t>
      </w:r>
      <w:r w:rsidRPr="005B6EAC">
        <w:rPr>
          <w:rFonts w:ascii="Times New Roman" w:hAnsi="Times New Roman"/>
          <w:sz w:val="24"/>
          <w:szCs w:val="24"/>
          <w:lang w:val="ru-RU"/>
        </w:rPr>
        <w:t>«Догматическое богословие</w:t>
      </w:r>
      <w:r w:rsidR="002D5126" w:rsidRPr="005B6EAC">
        <w:rPr>
          <w:rFonts w:ascii="Times New Roman" w:hAnsi="Times New Roman"/>
          <w:sz w:val="24"/>
          <w:szCs w:val="24"/>
          <w:lang w:val="ru-RU"/>
        </w:rPr>
        <w:t xml:space="preserve">», </w:t>
      </w:r>
      <w:r w:rsidRPr="005B6EAC">
        <w:rPr>
          <w:rFonts w:ascii="Times New Roman" w:hAnsi="Times New Roman"/>
          <w:sz w:val="24"/>
          <w:szCs w:val="24"/>
          <w:lang w:val="ru-RU"/>
        </w:rPr>
        <w:t xml:space="preserve"> «История Русской Православной Церкви»,</w:t>
      </w:r>
      <w:r w:rsidR="001B7534">
        <w:rPr>
          <w:rFonts w:ascii="Times New Roman" w:hAnsi="Times New Roman"/>
          <w:sz w:val="24"/>
          <w:szCs w:val="24"/>
          <w:lang w:val="ru-RU"/>
        </w:rPr>
        <w:t xml:space="preserve"> «История древней Церкви»,</w:t>
      </w:r>
      <w:r w:rsidRPr="005B6EAC">
        <w:rPr>
          <w:rFonts w:ascii="Times New Roman" w:hAnsi="Times New Roman"/>
          <w:sz w:val="24"/>
          <w:szCs w:val="24"/>
          <w:lang w:val="ru-RU"/>
        </w:rPr>
        <w:t xml:space="preserve"> «Литургика».</w:t>
      </w:r>
    </w:p>
    <w:p w:rsidR="00882F8D" w:rsidRPr="005B6EAC" w:rsidRDefault="00882F8D" w:rsidP="00843F3F">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B556AB" w:rsidRPr="005B6EAC" w:rsidRDefault="00B556AB" w:rsidP="00575C65">
      <w:pPr>
        <w:pStyle w:val="a5"/>
        <w:widowControl w:val="0"/>
        <w:numPr>
          <w:ilvl w:val="1"/>
          <w:numId w:val="6"/>
        </w:numPr>
        <w:overflowPunct w:val="0"/>
        <w:autoSpaceDE w:val="0"/>
        <w:autoSpaceDN w:val="0"/>
        <w:adjustRightInd w:val="0"/>
        <w:spacing w:after="0" w:line="253" w:lineRule="auto"/>
        <w:jc w:val="both"/>
        <w:rPr>
          <w:rFonts w:ascii="Times New Roman" w:hAnsi="Times New Roman"/>
          <w:b/>
          <w:sz w:val="24"/>
          <w:szCs w:val="24"/>
          <w:lang w:val="ru-RU"/>
        </w:rPr>
      </w:pPr>
      <w:r w:rsidRPr="005B6EAC">
        <w:rPr>
          <w:rFonts w:ascii="Times New Roman" w:hAnsi="Times New Roman"/>
          <w:b/>
          <w:sz w:val="24"/>
          <w:szCs w:val="24"/>
          <w:lang w:val="ru-RU"/>
        </w:rPr>
        <w:t>Примерные вопросы для итогового экзамена по разделам обязательных дисциплин</w:t>
      </w:r>
    </w:p>
    <w:p w:rsidR="00843F3F" w:rsidRPr="005B6EAC" w:rsidRDefault="00843F3F" w:rsidP="00B556AB">
      <w:pPr>
        <w:widowControl w:val="0"/>
        <w:autoSpaceDE w:val="0"/>
        <w:autoSpaceDN w:val="0"/>
        <w:adjustRightInd w:val="0"/>
        <w:spacing w:after="0" w:line="240" w:lineRule="auto"/>
        <w:rPr>
          <w:rFonts w:ascii="Times New Roman" w:hAnsi="Times New Roman"/>
          <w:b/>
          <w:sz w:val="24"/>
          <w:szCs w:val="24"/>
          <w:lang w:val="ru-RU"/>
        </w:rPr>
      </w:pPr>
    </w:p>
    <w:p w:rsidR="00C112DF" w:rsidRPr="005B6EAC" w:rsidRDefault="00C112DF" w:rsidP="00C112DF">
      <w:pPr>
        <w:spacing w:after="0" w:line="100" w:lineRule="atLeast"/>
        <w:jc w:val="center"/>
        <w:rPr>
          <w:rFonts w:ascii="Times New Roman" w:hAnsi="Times New Roman"/>
          <w:b/>
          <w:bCs/>
          <w:sz w:val="24"/>
          <w:szCs w:val="24"/>
          <w:lang w:val="ru-RU"/>
        </w:rPr>
      </w:pPr>
      <w:bookmarkStart w:id="3" w:name="page29"/>
      <w:bookmarkEnd w:id="3"/>
      <w:r w:rsidRPr="005B6EAC">
        <w:rPr>
          <w:rFonts w:ascii="Times New Roman" w:hAnsi="Times New Roman"/>
          <w:b/>
          <w:bCs/>
          <w:sz w:val="24"/>
          <w:szCs w:val="24"/>
          <w:lang w:val="ru-RU"/>
        </w:rPr>
        <w:t xml:space="preserve">Вопросы для итогового экзамена </w:t>
      </w:r>
    </w:p>
    <w:p w:rsidR="00C112DF" w:rsidRPr="005B6EAC" w:rsidRDefault="00C112DF" w:rsidP="00C112DF">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по Догматическому богословию </w:t>
      </w:r>
    </w:p>
    <w:p w:rsidR="00C112DF" w:rsidRPr="005B6EAC" w:rsidRDefault="00C112DF" w:rsidP="00C112DF">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для выпускников Оренбургской духовной семинарии</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Понятие о догматах. Свойства догматов. Догматы и богословские мнения. Ереси – причины появления догматов. Назначение догматов. </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Развитие догматической науки. Полнота новозаветного Откровения и развитие догматической науки. Теория "догматического развития". Православный взгляд на развитие догматической науки.Понятие о Священном Предании. Соотношение Священного Писания и Священного Предания. Понимание Священного Предания в православном богословии. Различные виды Предания: Символы и исповедания веры, соборные вероопределения, творения святых отцов и учителей Церкви, литургическая практика Церкви. "Символические книги".</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Богопознание. Естественное богопознание (естественное Откровение). Сверхъестественное богопознание. Границы богопознания: Евномианская доктрина. Учение о богопознании великих Каппадокийцев и святого Иоанна Златоуста.</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Паламитский взгляд на Богопознание. Учение святителя Григория Паламы о различии в Боге сущности и энергии. </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Апофатическое и катафатическое богословие. Понятие об апофатических (онтологических) свойствах Божиих. Понятие о катафатических (духовных) свойствах Божиих. Истинность наших представлений о Боге. Антропоморфизмы Священного Писания.</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Догмат о Пресвятой Троице. Учение о пресвятой Троице великих Каппадокийцев. Троичная терминология. Учение о “монархии” Бога Отца. Единосущие Лиц Пресвятой Троицы.</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Древние тринитарные заблуждения: Монархианство. Динамизм или адопцианство. </w:t>
      </w:r>
      <w:r w:rsidRPr="005B6EAC">
        <w:rPr>
          <w:rFonts w:eastAsia="MS Mincho" w:hAnsi="MS Mincho"/>
          <w:bCs/>
          <w:sz w:val="24"/>
          <w:szCs w:val="24"/>
        </w:rPr>
        <w:t> </w:t>
      </w:r>
      <w:r w:rsidRPr="005B6EAC">
        <w:rPr>
          <w:bCs/>
          <w:sz w:val="24"/>
          <w:szCs w:val="24"/>
        </w:rPr>
        <w:t>Модализм. Учение Оригена о Троице.</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Доктрина Ария. Опровержение арианства на Первом Вселенском соборе. Термин «единосущный» («омоусиос»).</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Свидетельства Священного Писания о троичности Лиц в Боге. Указания на троичность (множественность) Лиц в Боге в Ветхом Завете. Свидетельства о троичности в Новом Завете. Свидетельства Священного Писания о Божественном достоинстве и равенстве Божественных Лиц. </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Свидетельства Священного Писания о Божественном достоинстве Бога Сына и Его равенстве с Богом Отцом. Толкование так называемых "уничижительных мест" Евангелия.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Свидетельства Откровения о Божественном достоинстве Святого Духа и Его равенстве с Отцом и Сыном. Filioque: история учения, его опровержение Православной Церковью.</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Различие Божественных Лиц по ипостасным свойствам. Отношения между Отцом и Сыном. Тринитарное положение Святого Духа. Личные (ипостасные) свойства. Почему Бог троичен в Лицах? Как правильно мыслить отношения Божественных Лиц, образ </w:t>
      </w:r>
      <w:r w:rsidRPr="005B6EAC">
        <w:rPr>
          <w:bCs/>
          <w:sz w:val="24"/>
          <w:szCs w:val="24"/>
        </w:rPr>
        <w:lastRenderedPageBreak/>
        <w:t xml:space="preserve">предвечного рождения и предвечного исхождения.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Бог как Творец мира. Нехристианские концепции происхождения мира: Дуализм. Пантеизм. Сущность христианского учения о происхождении мира. Вечность Божественного замысла о мире. Участие всех Лиц Пресвятой Троицы в деле творения. Почему Бог сотворил мир? Для чего Бог сотворил мир? Хилиазм и его осуждение Церковью.</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Бог как Промыслитель мира. Действительность Промысла Божия. Ложные учения о Промысле. Действия Промысла Божия: Мирохранение. Мироправление. Участие Лиц Пресвятой Троицы в деле Промысла. О возможности познания Промысла Божия человеком.</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Мир духовный или ангельский. Ангелы в Священном Писании. Сотворение ангелов Богом. Время сотворения ангелов. Природа ангелов. Свойства ангельской природы.</w:t>
      </w:r>
      <w:r w:rsidRPr="005B6EAC">
        <w:rPr>
          <w:rFonts w:ascii="MS Mincho" w:hAnsi="MS Mincho"/>
          <w:bCs/>
          <w:sz w:val="24"/>
          <w:szCs w:val="24"/>
        </w:rPr>
        <w:t> </w:t>
      </w:r>
      <w:r w:rsidRPr="005B6EAC">
        <w:rPr>
          <w:bCs/>
          <w:sz w:val="24"/>
          <w:szCs w:val="24"/>
        </w:rPr>
        <w:t xml:space="preserve"> Совершенство ангельской природы. Число ангелов. Небесная иерархия. Промысл Божий о мире духовном.</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Сотворение человека. Двуединство человеческой природы. Состав человеческой природы: дихотомия и трихотомия. Значение тела в составе человеческой природы. Свойства человеческой души. Отличие души человеческой от душ животных.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Образ и подобие Божие в человеке. Назначение человека. Состояние человека до грехопадения. Первородный грех.</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Понятие о Домостроительстве. Предвечный совет Пресвятой Троицы о спасении человеческого рода. Участие Лиц Пресвятой Троицы в домостроительстве. Почему воплотился именно Сын Божий: ответы Святых Отцов. Причина и цель Боговоплощения. Почему не скоро пришел на землю Спаситель?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Концепция возможности Боговоплощения без грехопадения Адама. Воплотился бы Сын Божий, если бы прародители не согрешили? Мнение преп. Максима Исповедника. Развитие концепции Боговоплощения без грехопадения в трудах западных богословов.</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Учение о Лице нашего Спасителя или о таинстве Воплощения. Господь Иисус Христос есть истинный Бог. Господь Иисус Христос есть истинный человек. Свидетельства Откровения о человечестве Иисуса Христа. Заблуждения относительно человечества Иисуса Христа. Докетизм. Отличие Иисуса Христа от нас по человечеству.</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Начало христологических споров. Аполлинарий Лаодикийский. Ересь Аполлинария и опровержение ее Святыми Отцами.</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Православное учение о Лице Искупителя. Образ ипостасного соединения во Христе двух естеств. Следствия ипостасного соединения двух природ в Иисусе Христе. По отношению к Нему Самому. По отношению к Пресвятой Троице. По отношению к Деве Марии.</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Несторианство: краткая история и суть ереси. Победа над ересью на Третьем Вселенском соборе. Православное учение о Пресвятой Богородице.</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Орос Халкидонского Собора. Образ соединения двух естеств во Христе. Христологическая терминология.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Полемика с монофизитством и несторианством после Халкидонского Собора. Ересь монофелитства. Учение о воипостасности человеческой природы во Христе. Лицо Господа Иисуса Христа.</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Афтартодокетизм. Уничижение Господа Иисуса Христа. Неукоризненные страсти. Естественность и добровольность страданий Христа. Тление и нетление.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Понятие об Искуплении в свете Священного Писания. Необходимость Искупления для спасения человека. Цель Искупления. Изменение отношений между Богом и человеком вследствие Искупления. Искупление – Откровение Божественной любви к человеку. Библейские и святоотеческие образы Искупления.</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Юридическая теория спасения: происхождение, главные положения, представленность в католическом и православном богословии, ошибка католического богословия, сильные и слабые стороны.</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Нравственная теория спасения: происхождение, главные положения, представленность в православном богословии, сильные и слабые стороны.</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Учение об Искуплении современных православных богословов. (“органическая” теория).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lastRenderedPageBreak/>
        <w:t xml:space="preserve">Почему дело Искупления, совершенное Христом Спасителем, связано для Него с величайшим подвигом? Как примирить учение о Божественном милосердии с идеей Божественной правды и справедливости.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Составляющие Искупления: Боговоплощение. Учение Господа нашего Иисуса Христа. Чудеса Спасителя. Крестная смерть. Сошествие Иисуса Христа во ад и победа над адом. Воскресение Господа Иисуса Христа. Вознесение Господа Иисуса Христа на небо. Вечное царствование Иисуса Христа по Вознесении на небо.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Спасительные плоды искупительного подвига Иисуса Христа: Освобождение от наказания. Очищение от грехов. Примирение с Богом. Плоды искупительного подвига по отношению к следствиям падения. Дарование полноты благ.</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Необходимость Божественной помощи для усвоения людьми даруемого им во Христе и Христом Спасения. Учение о благодати как о силе, нас освящающей. Понятие о благодати в свете Свщ. Писания. Участие Лиц Святой Троицы в раздаянии благодати.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Отношение благодати к свободе. Ложные учения об отношении благодати к свободе. Пелагианство. Учение блж. Августина. Православное учение об отношении благодати к свободе. Значение веры и добрых дел в устроении спасения.</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Церковь как орудие, через которое Господь совершает наше спасение. Понятие о Церкви Христовой. Понятие о Церкви Христовой на земле. Основание Церкви Господом Иисусом Христом. Цель и назначение Церкви.</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Иисус Христос — Глава Церкви, и Святый Дух — Параклит. Христологический и пневматологический аспекты Церкви. Христологический и пневматологический аспекты Церкви в их единстве.</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Существенные свойства истинной Церкви Христовой. Единство Церкви. Святость Церкви.</w:t>
      </w:r>
      <w:r w:rsidR="00086E76" w:rsidRPr="005B6EAC">
        <w:rPr>
          <w:bCs/>
          <w:sz w:val="24"/>
          <w:szCs w:val="24"/>
        </w:rPr>
        <w:t xml:space="preserve"> </w:t>
      </w:r>
      <w:r w:rsidRPr="005B6EAC">
        <w:rPr>
          <w:bCs/>
          <w:sz w:val="24"/>
          <w:szCs w:val="24"/>
        </w:rPr>
        <w:t>Соборность, или кафоличность Церкви. Апостольство Церкви.</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Паламитские споры в Византии. Свт</w:t>
      </w:r>
      <w:r w:rsidR="00086E76" w:rsidRPr="005B6EAC">
        <w:rPr>
          <w:bCs/>
          <w:sz w:val="24"/>
          <w:szCs w:val="24"/>
        </w:rPr>
        <w:t>. Григорий Палама и его учение.</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Богоучрежденная церковная иерархия. Апостолы. Епископы. Пресвитеры. Диаконы.</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Вселенский Собор как высший орган церковной власти.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Необходимость принадлежать к Церкви для спасения. Понятие о границах Церкви.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Союз между Церковью земною и Церковью небесной. Ходатайства святых за верующих, живу</w:t>
      </w:r>
      <w:r w:rsidR="00086E76" w:rsidRPr="005B6EAC">
        <w:rPr>
          <w:bCs/>
          <w:sz w:val="24"/>
          <w:szCs w:val="24"/>
        </w:rPr>
        <w:t>щих на земле. Почитание святых.</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Почитание мощей святых угодников Божиих. Почитание святых икон.</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Основные понятия о Таинствах. Действительность и действенность Таинств. Таинство Крещения. Таинство Миропомазания. Миро, его освящение.</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Таинство Евхаристии. Установление таинства Евхаристии. Преложение хлеба и вина в таинстве Евхаристии. Преложение и пресуществление. Образ пребывания Господа Иисуса Христа в Святых Дарах. Отношение Евхаристии к Голгофской Жертве. Евхаристия как Жертва. Необходимость и спасительность причащения Святых Тайн.</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Таинство Покаяния. Епитимии. Таинство Священства. Безбрачие епископов.</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Таинство Брака. Монашество. Таинство Елеосвящения.</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Телесная смерть и бессмертие души. Частный суд. Мздовоздаяние после частного суда. Состояние душ праведных после частного суда. Состояние душ грешников после частного суда. Молитвы Церкви за усопших. Загробная участь младенцев.</w:t>
      </w:r>
    </w:p>
    <w:p w:rsidR="00C112DF"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Второе Пришествие. Неизвестность времени Второго пришествия. Признаки Второго пришествия. Антихрист и время его пришествия. Представление об антихристе в свете Священного Писания и Священного Предания. Брань антихриста с царством Христовым и поражение его от Господа. Второе пришествие Христово. Воскресение мертвых, его действительность.</w:t>
      </w:r>
    </w:p>
    <w:p w:rsidR="00843F3F" w:rsidRPr="005B6EAC" w:rsidRDefault="00843F3F" w:rsidP="00843F3F">
      <w:pPr>
        <w:widowControl w:val="0"/>
        <w:autoSpaceDE w:val="0"/>
        <w:autoSpaceDN w:val="0"/>
        <w:adjustRightInd w:val="0"/>
        <w:spacing w:after="0" w:line="269" w:lineRule="exact"/>
        <w:ind w:firstLine="709"/>
        <w:rPr>
          <w:rFonts w:ascii="Times New Roman" w:hAnsi="Times New Roman"/>
          <w:sz w:val="24"/>
          <w:szCs w:val="24"/>
          <w:lang w:val="ru-RU"/>
        </w:rPr>
      </w:pPr>
    </w:p>
    <w:p w:rsidR="00843F3F" w:rsidRPr="005B6EAC" w:rsidRDefault="00843F3F" w:rsidP="00843F3F">
      <w:pPr>
        <w:widowControl w:val="0"/>
        <w:autoSpaceDE w:val="0"/>
        <w:autoSpaceDN w:val="0"/>
        <w:adjustRightInd w:val="0"/>
        <w:spacing w:after="0" w:line="240" w:lineRule="auto"/>
        <w:ind w:firstLine="709"/>
        <w:rPr>
          <w:rFonts w:ascii="Times New Roman" w:hAnsi="Times New Roman"/>
          <w:b/>
          <w:sz w:val="24"/>
          <w:szCs w:val="24"/>
          <w:lang w:val="ru-RU"/>
        </w:rPr>
      </w:pPr>
      <w:r w:rsidRPr="005B6EAC">
        <w:rPr>
          <w:rFonts w:ascii="Times New Roman" w:hAnsi="Times New Roman"/>
          <w:b/>
          <w:sz w:val="24"/>
          <w:szCs w:val="24"/>
          <w:lang w:val="ru-RU"/>
        </w:rPr>
        <w:t>Основная литература:</w:t>
      </w:r>
    </w:p>
    <w:p w:rsidR="00843F3F" w:rsidRPr="005B6EAC" w:rsidRDefault="00843F3F" w:rsidP="000F45A2">
      <w:pPr>
        <w:pStyle w:val="a5"/>
        <w:widowControl w:val="0"/>
        <w:numPr>
          <w:ilvl w:val="0"/>
          <w:numId w:val="10"/>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Давыденков О., иер. Догматическое богословие. Курс лекций. ПСТГУ.</w:t>
      </w:r>
      <w:r w:rsidR="00743063" w:rsidRPr="005B6EAC">
        <w:rPr>
          <w:rFonts w:ascii="Times New Roman" w:hAnsi="Times New Roman"/>
          <w:sz w:val="24"/>
          <w:szCs w:val="24"/>
          <w:lang w:val="ru-RU"/>
        </w:rPr>
        <w:t xml:space="preserve"> </w:t>
      </w:r>
      <w:r w:rsidRPr="005B6EAC">
        <w:rPr>
          <w:rFonts w:ascii="Times New Roman" w:hAnsi="Times New Roman"/>
          <w:sz w:val="24"/>
          <w:szCs w:val="24"/>
          <w:lang w:val="ru-RU"/>
        </w:rPr>
        <w:t>М., 2013.</w:t>
      </w:r>
    </w:p>
    <w:p w:rsidR="00743063" w:rsidRPr="005B6EAC" w:rsidRDefault="00743063" w:rsidP="000F45A2">
      <w:pPr>
        <w:pStyle w:val="a5"/>
        <w:widowControl w:val="0"/>
        <w:numPr>
          <w:ilvl w:val="0"/>
          <w:numId w:val="10"/>
        </w:numPr>
        <w:tabs>
          <w:tab w:val="num" w:pos="426"/>
        </w:tabs>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Болотов В.В. Лекции по истории древней Церкви, т.1, М., 1994.</w:t>
      </w:r>
    </w:p>
    <w:p w:rsidR="00743063" w:rsidRPr="005B6EAC" w:rsidRDefault="00743063" w:rsidP="000F45A2">
      <w:pPr>
        <w:pStyle w:val="a5"/>
        <w:widowControl w:val="0"/>
        <w:numPr>
          <w:ilvl w:val="0"/>
          <w:numId w:val="10"/>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Лебедев А.П. Церковная историография СПб 1903.</w:t>
      </w:r>
    </w:p>
    <w:p w:rsidR="00B3402F" w:rsidRDefault="00B3402F" w:rsidP="00B3402F">
      <w:pPr>
        <w:pStyle w:val="a5"/>
        <w:spacing w:after="0" w:line="100" w:lineRule="atLeast"/>
        <w:ind w:left="2093"/>
        <w:rPr>
          <w:rFonts w:ascii="Times New Roman" w:hAnsi="Times New Roman"/>
          <w:b/>
          <w:bCs/>
          <w:sz w:val="24"/>
          <w:szCs w:val="24"/>
          <w:lang w:val="ru-RU"/>
        </w:rPr>
      </w:pPr>
    </w:p>
    <w:p w:rsidR="00B3402F" w:rsidRPr="00B3402F" w:rsidRDefault="00B3402F" w:rsidP="00B3402F">
      <w:pPr>
        <w:pStyle w:val="a5"/>
        <w:spacing w:after="0" w:line="100" w:lineRule="atLeast"/>
        <w:ind w:left="0"/>
        <w:jc w:val="center"/>
        <w:rPr>
          <w:rFonts w:ascii="Times New Roman" w:hAnsi="Times New Roman"/>
          <w:b/>
          <w:bCs/>
          <w:sz w:val="24"/>
          <w:szCs w:val="24"/>
          <w:lang w:val="ru-RU"/>
        </w:rPr>
      </w:pPr>
      <w:r w:rsidRPr="00B3402F">
        <w:rPr>
          <w:rFonts w:ascii="Times New Roman" w:hAnsi="Times New Roman"/>
          <w:b/>
          <w:bCs/>
          <w:sz w:val="24"/>
          <w:szCs w:val="24"/>
          <w:lang w:val="ru-RU"/>
        </w:rPr>
        <w:lastRenderedPageBreak/>
        <w:t xml:space="preserve">Вопросы для итогового экзамена </w:t>
      </w:r>
      <w:r>
        <w:rPr>
          <w:rFonts w:ascii="Times New Roman" w:hAnsi="Times New Roman"/>
          <w:b/>
          <w:bCs/>
          <w:sz w:val="24"/>
          <w:szCs w:val="24"/>
          <w:lang w:val="ru-RU"/>
        </w:rPr>
        <w:t>по Священному Писанию Ветхого Завета</w:t>
      </w:r>
      <w:r w:rsidRPr="00B3402F">
        <w:rPr>
          <w:rFonts w:ascii="Times New Roman" w:hAnsi="Times New Roman"/>
          <w:b/>
          <w:bCs/>
          <w:sz w:val="24"/>
          <w:szCs w:val="24"/>
          <w:lang w:val="ru-RU"/>
        </w:rPr>
        <w:t xml:space="preserve"> </w:t>
      </w:r>
      <w:r>
        <w:rPr>
          <w:rFonts w:ascii="Times New Roman" w:hAnsi="Times New Roman"/>
          <w:b/>
          <w:bCs/>
          <w:sz w:val="24"/>
          <w:szCs w:val="24"/>
          <w:lang w:val="ru-RU"/>
        </w:rPr>
        <w:t xml:space="preserve">для </w:t>
      </w:r>
      <w:r w:rsidRPr="00B3402F">
        <w:rPr>
          <w:rFonts w:ascii="Times New Roman" w:hAnsi="Times New Roman"/>
          <w:b/>
          <w:bCs/>
          <w:sz w:val="24"/>
          <w:szCs w:val="24"/>
          <w:lang w:val="ru-RU"/>
        </w:rPr>
        <w:t>выпускников Оренбургской духовной семинарии</w:t>
      </w:r>
    </w:p>
    <w:p w:rsidR="00843F3F" w:rsidRDefault="00843F3F" w:rsidP="00843F3F">
      <w:pPr>
        <w:widowControl w:val="0"/>
        <w:autoSpaceDE w:val="0"/>
        <w:autoSpaceDN w:val="0"/>
        <w:adjustRightInd w:val="0"/>
        <w:spacing w:after="0" w:line="240" w:lineRule="auto"/>
        <w:ind w:firstLine="709"/>
        <w:rPr>
          <w:rFonts w:ascii="Times New Roman" w:hAnsi="Times New Roman"/>
          <w:b/>
          <w:sz w:val="24"/>
          <w:szCs w:val="24"/>
          <w:lang w:val="ru-RU"/>
        </w:rPr>
      </w:pP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w:t>
      </w:r>
      <w:r w:rsidRPr="00F20CD6">
        <w:rPr>
          <w:rFonts w:ascii="Times New Roman" w:hAnsi="Times New Roman"/>
          <w:sz w:val="24"/>
          <w:szCs w:val="24"/>
          <w:lang w:val="ru-RU"/>
        </w:rPr>
        <w:tab/>
        <w:t xml:space="preserve">История формирования ветхозаветного канона. Канон палестинских и александрийских иудеев. История Ветхозаветного канона в христианской Церкви. История ветхозаветного еврейского текста. Основные переводы Ветхого Завета: греческие (переводы Семидесяти, Акилы, Симмаха, Феодотиона), сирийский (Пешито), арамейский (таргумы), латинский (Вульгата), славянский, русский.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w:t>
      </w:r>
      <w:r w:rsidRPr="00F20CD6">
        <w:rPr>
          <w:rFonts w:ascii="Times New Roman" w:hAnsi="Times New Roman"/>
          <w:sz w:val="24"/>
          <w:szCs w:val="24"/>
          <w:lang w:val="ru-RU"/>
        </w:rPr>
        <w:tab/>
        <w:t xml:space="preserve">Традиционный подход к вопросу об авторстве Пятикнижия Моисеева (иудейская и христианская традиции). Мнение Авраама ибн Эзры и Спинозы об авторстве Пятикнижия. Документальная гипотеза и ее критика.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w:t>
      </w:r>
      <w:r w:rsidRPr="00F20CD6">
        <w:rPr>
          <w:rFonts w:ascii="Times New Roman" w:hAnsi="Times New Roman"/>
          <w:sz w:val="24"/>
          <w:szCs w:val="24"/>
          <w:lang w:val="ru-RU"/>
        </w:rPr>
        <w:tab/>
        <w:t xml:space="preserve">Книга Бытия: наименование, время, место и цель написания. Особенности композиции, основные богословские идеи. Связь книги Бытия с Новым Заветом. Проблема датировки событий книги Бытия. Структура и основные богословские идеи Шестоднева. Полемика с языческими космогониями в Шестодневе. Проблема соотнесения повествования Шестоднева и данных современной науки.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w:t>
      </w:r>
      <w:r w:rsidRPr="00F20CD6">
        <w:rPr>
          <w:rFonts w:ascii="Times New Roman" w:hAnsi="Times New Roman"/>
          <w:sz w:val="24"/>
          <w:szCs w:val="24"/>
          <w:lang w:val="ru-RU"/>
        </w:rPr>
        <w:tab/>
        <w:t>Повествования о творении человека в книге Бытия. Пребывание людей в раю (Быт. 1,2). Грехопадение и его последствия (Быт. 3). Протоевангелие (Быт. 3:15).</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5.</w:t>
      </w:r>
      <w:r w:rsidRPr="00F20CD6">
        <w:rPr>
          <w:rFonts w:ascii="Times New Roman" w:hAnsi="Times New Roman"/>
          <w:sz w:val="24"/>
          <w:szCs w:val="24"/>
          <w:lang w:val="ru-RU"/>
        </w:rPr>
        <w:tab/>
        <w:t>Повествование о Каине и Авеле. Потомство Каина и потомство Сифа (Быт. 4 – 6). Роль и значение генеалогий (толедот) в структуре библейского повествования. Потоп (Быт. 6 – 8). Завет Бога с Ноем; грех Хама; пророчество Ноя о своих потомках (Быт. 7 – 9). Вавилонское столпотворение (Быт. 11).</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6.</w:t>
      </w:r>
      <w:r w:rsidRPr="00F20CD6">
        <w:rPr>
          <w:rFonts w:ascii="Times New Roman" w:hAnsi="Times New Roman"/>
          <w:sz w:val="24"/>
          <w:szCs w:val="24"/>
          <w:lang w:val="ru-RU"/>
        </w:rPr>
        <w:tab/>
        <w:t xml:space="preserve">Призвание Аврама и его переселение в Ханаан (Быт. 11 – 13). Авраам и Лот (Быт. 13, 14). Завет Божий с Авраамом (Быт. 15). Рождение Измаила (Быт. 16). Установление обрезания (Быт. 17). Богоявление у дубравы Мамре (Быт. 18:1-16). Содом и Гоморра (Быт. 18:17 – 19). Авраам и Авимелех (Быт. 20). Испытание веры Авраама и Исаака (Быт. 21, 22). Женитьба Исаака (Быт. 24). Исаак и Авимелех (Быт. 26). Исав и Иаков (Быт. 25, 27). Иаков у Лавана (Быт. 28 – 31). Возвращение Иакова и его встреча с Исавом (Быт. 32, 33). Дети Иакова; история с Диной (Быт. 34 – 36). Иуда и Фамарь (Быт. 38). История Иосифа (Быт. 37, 39 – 45). Переселение Израиля в Египет (Быт. 46 – 50).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7.</w:t>
      </w:r>
      <w:r w:rsidRPr="00F20CD6">
        <w:rPr>
          <w:rFonts w:ascii="Times New Roman" w:hAnsi="Times New Roman"/>
          <w:sz w:val="24"/>
          <w:szCs w:val="24"/>
          <w:lang w:val="ru-RU"/>
        </w:rPr>
        <w:tab/>
        <w:t>Книга Исход: наименование, время, место и цель написания. Особенности композиции, основные богословские идеи. Связь книги Исход с Новым Заветом. Проблема датировки событий Исхода. Евреи в Египте; рождение Моисея и его воспитание во дворце; бегство Моисея в землю Мадиамскую и его жизнь у Иафора (Исх. 1 – 2). Призвание Моисея; откровение об Имени Божием (Исх. 2 – 4). Моисей и Аарон у фараона; казни Египетские (Быт. 5 – 11). Установление праздника Пасхи (Исх. 12).</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8.</w:t>
      </w:r>
      <w:r w:rsidRPr="00F20CD6">
        <w:rPr>
          <w:rFonts w:ascii="Times New Roman" w:hAnsi="Times New Roman"/>
          <w:sz w:val="24"/>
          <w:szCs w:val="24"/>
          <w:lang w:val="ru-RU"/>
        </w:rPr>
        <w:tab/>
        <w:t>Путь из Египта до горы Синай (Исх. 13 – 18). Заключение Завета; синайское законодательство и его значение (Исх. 19 – 24). Идолопоклонство Израиля: поклонение золотому тельцу как ложное почитание Яхве (Исх. 32). Восстановление Завета (Исх. 33, 34). Скиния, ее принадлежности, их прообразовательное значение. Сооружение и освящение скинии (Исх. 25 – 27; 30; 36 – 38; 40).</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9.</w:t>
      </w:r>
      <w:r w:rsidRPr="00F20CD6">
        <w:rPr>
          <w:rFonts w:ascii="Times New Roman" w:hAnsi="Times New Roman"/>
          <w:sz w:val="24"/>
          <w:szCs w:val="24"/>
          <w:lang w:val="ru-RU"/>
        </w:rPr>
        <w:tab/>
        <w:t xml:space="preserve">Книга Левит: наименование, время, место и цель написания. Особенности композиции, основные богословские идеи. Связь книги Левит с Новым Заветом. Повествовательные эпизоды книги Левит: смерть Надава и Авиуда (Лев. 10:1-6); наказание за хулу на Господа (Лев. 24:10-23). Постановления о жертвах (закон о всесожжении (Лев. 1), жертва бескровная (Лев. 2), жертва мирная (Лев. 3), жертва за грех (Лев. 4, 5), жертва повинности (Лев. 5, 6), наставления священникам о жертвах (Лев. 6, 7). Постановления о священстве: первосвященник, священники (Исх. 28, 29, 39; Лев. 8 – 10).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10.</w:t>
      </w:r>
      <w:r w:rsidRPr="00F20CD6">
        <w:rPr>
          <w:rFonts w:ascii="Times New Roman" w:hAnsi="Times New Roman"/>
          <w:sz w:val="24"/>
          <w:szCs w:val="24"/>
          <w:lang w:val="ru-RU"/>
        </w:rPr>
        <w:tab/>
        <w:t>Ветхозаветное учение о святости. Законы об очищении (Лев. 11 – 15). Правила святости (Лев. 17 – 22, 24, 27). Обетования и предостережения (Лев. 26). Постановления о праздниках: Пасха и Опресноки (Исх. 12; Лев. 23; Числ. 28); Пятидесятница (Лев. 23; Числ. 28); праздник Кущей (Лев. 23; Втор. 16); праздник Первых Плодов (Начатков) (Лев. 23); праздник Труб (Лев. 23); День Очищения («ЙомКипур») (Лев. 16, 23); Суббота (Исх. 20; Лев. 23); субботние и юбилейные годы (Лев. 25).</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lastRenderedPageBreak/>
        <w:t>11.</w:t>
      </w:r>
      <w:r w:rsidRPr="00F20CD6">
        <w:rPr>
          <w:rFonts w:ascii="Times New Roman" w:hAnsi="Times New Roman"/>
          <w:sz w:val="24"/>
          <w:szCs w:val="24"/>
          <w:lang w:val="ru-RU"/>
        </w:rPr>
        <w:tab/>
        <w:t xml:space="preserve">Книга Числа: наименование, время, место и цель написания. Особенности композиции, основные богословские идеи.Законодательная часть книги Числа: законы о поведении в стане (Числ. 5, 6); приношения для скинии (Числ. 7); законы о богослужении (Числ. 8 – 10:10); дополнительные законы (Числ. 15); законы о священниках и очищении (Числ. 18, 19); законы о жертвоприношениях и обетах (Числ. 28 – 30); законы о разделе земли (отношение к местным жителям, города левитов, города убежища (Числ. 33 – 35)); законы о браке в пределах одного колена (Числ. 36). Повествовательная часть книги Числа: перепись народа и левитов (Числ. 1 – 4); путь от Синая до Ханаана (Числ. 10:11 – 12); двенадцать соглядатаев и наказание Израиль за неверие (Числ. 13, 14); восстание Корея, Дафана и Авирона, жезл Аарона (Числ. 16, 17); странствование по пустыне (Числ. 20, 21); история Валаама (Числ. 22 – 24); идолопоклонство и поражение народа (Числ. 25); перепись стана (Числ. 26); избрание Иисуса Навина (Числ. 27); война с мадианитянами (Числ. 31); раздел Заиорданья (Числ. 32).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12.</w:t>
      </w:r>
      <w:r w:rsidRPr="00F20CD6">
        <w:rPr>
          <w:rFonts w:ascii="Times New Roman" w:hAnsi="Times New Roman"/>
          <w:sz w:val="24"/>
          <w:szCs w:val="24"/>
          <w:lang w:val="ru-RU"/>
        </w:rPr>
        <w:tab/>
        <w:t>Книга Второзаконие: наименование, время, место и цель написания. Особенности композиции, основные богословские идеи.Первая и вторая речи Моисея (Втор. 1 – 4:43; 4:44 – 26:19): заповедь о едином месте для поклонения Богу (Втор. 12); закон о лжепророках (Втор. 13:1-5); закон царя (Втор. 17:14-20); закон о жертве за преступление неизвестного убийцы (Втор. 21:1-9); постановления о разводе (Втор. 24:1-4); постановления о левиратном браке (Втор. 25:5-10). Песнь Моисея (Втор. 32). Благословение Моисеем колен Израиля (Втор. 33). Смерть и погребение Моисея (Втор. 34).</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13.</w:t>
      </w:r>
      <w:r w:rsidRPr="00F20CD6">
        <w:rPr>
          <w:rFonts w:ascii="Times New Roman" w:hAnsi="Times New Roman"/>
          <w:sz w:val="24"/>
          <w:szCs w:val="24"/>
          <w:lang w:val="ru-RU"/>
        </w:rPr>
        <w:tab/>
        <w:t>Исторические книги Ветхого Завета. Понятие об исторических книгах. Состав, классификация и каноническое достоинство исторических книг Ветхого Завета в еврейской, латинской и греческой традициях.</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14.</w:t>
      </w:r>
      <w:r w:rsidRPr="00F20CD6">
        <w:rPr>
          <w:rFonts w:ascii="Times New Roman" w:hAnsi="Times New Roman"/>
          <w:sz w:val="24"/>
          <w:szCs w:val="24"/>
          <w:lang w:val="ru-RU"/>
        </w:rPr>
        <w:tab/>
        <w:t>Книга Иисуса Навина. Проблема авторства, время, место и цель написания книги. Деление по содержанию. Основные богословские идеи. Историко-культурный фон описываемых событий. Переход через Иордан. Завоевание Иерихона. Заключение завета в Сихеме.</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15.</w:t>
      </w:r>
      <w:r w:rsidRPr="00F20CD6">
        <w:rPr>
          <w:rFonts w:ascii="Times New Roman" w:hAnsi="Times New Roman"/>
          <w:sz w:val="24"/>
          <w:szCs w:val="24"/>
          <w:lang w:val="ru-RU"/>
        </w:rPr>
        <w:tab/>
        <w:t>Книга Судей. Наименование. Проблема авторства, время, место и цель написания книги. Проблема хронологии книги Судей. Особенности композиции и деление по содержанию. Дать характеристику «великим судьям». Основные богословские идеи.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16.</w:t>
      </w:r>
      <w:r w:rsidRPr="00F20CD6">
        <w:rPr>
          <w:rFonts w:ascii="Times New Roman" w:hAnsi="Times New Roman"/>
          <w:sz w:val="24"/>
          <w:szCs w:val="24"/>
          <w:lang w:val="ru-RU"/>
        </w:rPr>
        <w:tab/>
        <w:t>Книга Руфь. Проблема авторства, время и цель написания книги. Краткий обзор. Основные богословские идеи.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17.</w:t>
      </w:r>
      <w:r w:rsidRPr="00F20CD6">
        <w:rPr>
          <w:rFonts w:ascii="Times New Roman" w:hAnsi="Times New Roman"/>
          <w:sz w:val="24"/>
          <w:szCs w:val="24"/>
          <w:lang w:val="ru-RU"/>
        </w:rPr>
        <w:tab/>
        <w:t>1 и 2 Книги Царств. Наименование. Авторство, время, место и цель написания. Деление по содержанию. Период времени и историко-культурный фон описываемых событий. Песнь Анны (1 Цар. 2. 1—10). Пророчество Нафана об утверждении дома Давида (2 Цар. 7. 12—17). Правление царя Давида.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18.</w:t>
      </w:r>
      <w:r w:rsidRPr="00F20CD6">
        <w:rPr>
          <w:rFonts w:ascii="Times New Roman" w:hAnsi="Times New Roman"/>
          <w:sz w:val="24"/>
          <w:szCs w:val="24"/>
          <w:lang w:val="ru-RU"/>
        </w:rPr>
        <w:tab/>
        <w:t>3 и 4 Книги Царств. Наименование книг. Авторство, время, место и цель написания. Деление по содержанию. Период времени и историко-культурный фон описываемых событий. Царь Соломон. Первый Иерусалимский храм (3 Цар. 5-7): архитектура, историческое и богословское значение для Израиля. Падение Самарии. Правление царей Езекии, Манассии и Иосии. Падение Иерусалима.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19.</w:t>
      </w:r>
      <w:r w:rsidRPr="00F20CD6">
        <w:rPr>
          <w:rFonts w:ascii="Times New Roman" w:hAnsi="Times New Roman"/>
          <w:sz w:val="24"/>
          <w:szCs w:val="24"/>
          <w:lang w:val="ru-RU"/>
        </w:rPr>
        <w:tab/>
        <w:t>Книги Паралипоменон. Наименование в еврейской, греческой и латинской традициях. Проблема авторства, время, место и цель написания книг. Источники и особенности содержания книг. Композиция. Основные богословские идеи.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20.</w:t>
      </w:r>
      <w:r w:rsidRPr="00F20CD6">
        <w:rPr>
          <w:rFonts w:ascii="Times New Roman" w:hAnsi="Times New Roman"/>
          <w:sz w:val="24"/>
          <w:szCs w:val="24"/>
          <w:lang w:val="ru-RU"/>
        </w:rPr>
        <w:tab/>
        <w:t>Распад Израильской империи (3 Цар 12–14; 2 Пар 10–12). Ровоам и Иеровоам I (3 Цар. 11-13; 2 Пар. 10-12). Причины разделения. Политический и религиозный раскол. Последствия разделения.</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21.</w:t>
      </w:r>
      <w:r w:rsidRPr="00F20CD6">
        <w:rPr>
          <w:rFonts w:ascii="Times New Roman" w:hAnsi="Times New Roman"/>
          <w:sz w:val="24"/>
          <w:szCs w:val="24"/>
          <w:lang w:val="ru-RU"/>
        </w:rPr>
        <w:tab/>
        <w:t>Книги Ездры и Неемии. Проблема авторства, время, место и цель написания книг. Вопросы хронологии Книг Ездры и Неемии. Особенности композиции и деление по содержанию. Реформы Ездры и Неемии по искоренению смешанных браков (Езд. 9-10; Неем. 13).</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22.</w:t>
      </w:r>
      <w:r w:rsidRPr="00F20CD6">
        <w:rPr>
          <w:rFonts w:ascii="Times New Roman" w:hAnsi="Times New Roman"/>
          <w:sz w:val="24"/>
          <w:szCs w:val="24"/>
          <w:lang w:val="ru-RU"/>
        </w:rPr>
        <w:tab/>
        <w:t>Книга Есфирь. Наименование. Проблема авторства, время, место и цель написания книг. Обзор содержания. Неканонические места.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23.</w:t>
      </w:r>
      <w:r w:rsidRPr="00F20CD6">
        <w:rPr>
          <w:rFonts w:ascii="Times New Roman" w:hAnsi="Times New Roman"/>
          <w:sz w:val="24"/>
          <w:szCs w:val="24"/>
          <w:lang w:val="ru-RU"/>
        </w:rPr>
        <w:tab/>
        <w:t xml:space="preserve">Вторая книга Ездры. Обзор содержания. Автор и время написания книги. </w:t>
      </w:r>
      <w:r w:rsidRPr="00F20CD6">
        <w:rPr>
          <w:rFonts w:ascii="Times New Roman" w:hAnsi="Times New Roman"/>
          <w:sz w:val="24"/>
          <w:szCs w:val="24"/>
          <w:lang w:val="ru-RU"/>
        </w:rPr>
        <w:lastRenderedPageBreak/>
        <w:t>Неканонические места.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24.</w:t>
      </w:r>
      <w:r w:rsidRPr="00F20CD6">
        <w:rPr>
          <w:rFonts w:ascii="Times New Roman" w:hAnsi="Times New Roman"/>
          <w:sz w:val="24"/>
          <w:szCs w:val="24"/>
          <w:lang w:val="ru-RU"/>
        </w:rPr>
        <w:tab/>
        <w:t>Книга Иудифь. Разделение на части и обзор содержания. Книга Товита. Неканонические места книги. Богословское, историческое и нравственное значение книги.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25.</w:t>
      </w:r>
      <w:r w:rsidRPr="00F20CD6">
        <w:rPr>
          <w:rFonts w:ascii="Times New Roman" w:hAnsi="Times New Roman"/>
          <w:sz w:val="24"/>
          <w:szCs w:val="24"/>
          <w:lang w:val="ru-RU"/>
        </w:rPr>
        <w:tab/>
        <w:t>1-2 Книги Маккавейские. Наименование. Проблема авторства, время, место и цель написания книг. Неканонические места книг. Значение и авторитет книг. Оригинальное содержание 2 Книги Маккавейской в сравнении с 1 Маккавейской. Церковное употребление 2 Книги Маккавейской и ее догматическое значение.</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26.</w:t>
      </w:r>
      <w:r w:rsidRPr="00F20CD6">
        <w:rPr>
          <w:rFonts w:ascii="Times New Roman" w:hAnsi="Times New Roman"/>
          <w:sz w:val="24"/>
          <w:szCs w:val="24"/>
          <w:lang w:val="ru-RU"/>
        </w:rPr>
        <w:tab/>
        <w:t xml:space="preserve">Учительные книги Ветхого Завета, их место в Священном Писании Ветхого Завета. Особенности проблематики.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27.</w:t>
      </w:r>
      <w:r w:rsidRPr="00F20CD6">
        <w:rPr>
          <w:rFonts w:ascii="Times New Roman" w:hAnsi="Times New Roman"/>
          <w:sz w:val="24"/>
          <w:szCs w:val="24"/>
          <w:lang w:val="ru-RU"/>
        </w:rPr>
        <w:tab/>
        <w:t>Учительные книги как образцы ветхозаветной поэзии. История их изучения в отечественной    богословской науке.</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28.</w:t>
      </w:r>
      <w:r w:rsidRPr="00F20CD6">
        <w:rPr>
          <w:rFonts w:ascii="Times New Roman" w:hAnsi="Times New Roman"/>
          <w:sz w:val="24"/>
          <w:szCs w:val="24"/>
          <w:lang w:val="ru-RU"/>
        </w:rPr>
        <w:tab/>
        <w:t>Псалтирь: Наименование книги. Надписания псалмов. Авторство и время написания псалмов. Мессианские места. Благодарственно-хвалебные псалмы 33 и 103: истолкование.  Использование Псалтири в Священном Писании Нового Завета.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29.</w:t>
      </w:r>
      <w:r w:rsidRPr="00F20CD6">
        <w:rPr>
          <w:rFonts w:ascii="Times New Roman" w:hAnsi="Times New Roman"/>
          <w:sz w:val="24"/>
          <w:szCs w:val="24"/>
          <w:lang w:val="ru-RU"/>
        </w:rPr>
        <w:tab/>
        <w:t>Книга Иова: общие исторические сведения. Проблема авторства, содержание и идея пролога.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30.</w:t>
      </w:r>
      <w:r w:rsidRPr="00F20CD6">
        <w:rPr>
          <w:rFonts w:ascii="Times New Roman" w:hAnsi="Times New Roman"/>
          <w:sz w:val="24"/>
          <w:szCs w:val="24"/>
          <w:lang w:val="ru-RU"/>
        </w:rPr>
        <w:tab/>
        <w:t>Книга Иова: диалоги Иова с друзьями, обзор аргументации двух сторон. Смысл страданий ветхозаветного праведника. Мессианский смысл книги Иова.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31.</w:t>
      </w:r>
      <w:r w:rsidRPr="00F20CD6">
        <w:rPr>
          <w:rFonts w:ascii="Times New Roman" w:hAnsi="Times New Roman"/>
          <w:sz w:val="24"/>
          <w:szCs w:val="24"/>
          <w:lang w:val="ru-RU"/>
        </w:rPr>
        <w:tab/>
        <w:t>Речи Елиуя. Неканонические места книги Иова. Речи Господа. Эпилог книги Иова: Содержание и смысл.</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32.</w:t>
      </w:r>
      <w:r w:rsidRPr="00F20CD6">
        <w:rPr>
          <w:rFonts w:ascii="Times New Roman" w:hAnsi="Times New Roman"/>
          <w:sz w:val="24"/>
          <w:szCs w:val="24"/>
          <w:lang w:val="ru-RU"/>
        </w:rPr>
        <w:tab/>
        <w:t>1. Книга Песнь Песней Соломона: Авторство и каноническое достоинство книги. Святоотеческие традиции толкования. Попытки    буквального   толкования    и    их несостоятельность.</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33.</w:t>
      </w:r>
      <w:r w:rsidRPr="00F20CD6">
        <w:rPr>
          <w:rFonts w:ascii="Times New Roman" w:hAnsi="Times New Roman"/>
          <w:sz w:val="24"/>
          <w:szCs w:val="24"/>
          <w:lang w:val="ru-RU"/>
        </w:rPr>
        <w:tab/>
        <w:t>Книга Притчей Соломона: Общие сведения. Особенности содержания и формы. Богослужебное употребление книги.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34.</w:t>
      </w:r>
      <w:r w:rsidRPr="00F20CD6">
        <w:rPr>
          <w:rFonts w:ascii="Times New Roman" w:hAnsi="Times New Roman"/>
          <w:sz w:val="24"/>
          <w:szCs w:val="24"/>
          <w:lang w:val="ru-RU"/>
        </w:rPr>
        <w:tab/>
        <w:t>Соотнесенность притчей Соломона с притчами Христа Спасителя. Учение о Боге и Божественной Премудрости. Нравственное учение книги Притчей Соломона.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35.</w:t>
      </w:r>
      <w:r w:rsidRPr="00F20CD6">
        <w:rPr>
          <w:rFonts w:ascii="Times New Roman" w:hAnsi="Times New Roman"/>
          <w:sz w:val="24"/>
          <w:szCs w:val="24"/>
          <w:lang w:val="ru-RU"/>
        </w:rPr>
        <w:tab/>
        <w:t>Книга Екклесиаста: Название книги. Проблема авторства. Смысл книги.  Учение о суетности.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36.</w:t>
      </w:r>
      <w:r w:rsidRPr="00F20CD6">
        <w:rPr>
          <w:rFonts w:ascii="Times New Roman" w:hAnsi="Times New Roman"/>
          <w:sz w:val="24"/>
          <w:szCs w:val="24"/>
          <w:lang w:val="ru-RU"/>
        </w:rPr>
        <w:tab/>
        <w:t>Книга Премудрости Соломона: Общие сведения. Учение о происхождении идолопоклонства. Богослужебное употребление книги Премудрости Соломона.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37.</w:t>
      </w:r>
      <w:r w:rsidRPr="00F20CD6">
        <w:rPr>
          <w:rFonts w:ascii="Times New Roman" w:hAnsi="Times New Roman"/>
          <w:sz w:val="24"/>
          <w:szCs w:val="24"/>
          <w:lang w:val="ru-RU"/>
        </w:rPr>
        <w:tab/>
        <w:t>Книга Премудрости Иисуса, сына Сирахова: Общие сведения. Нравственное учение книги. Учение о Премудрости.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38.</w:t>
      </w:r>
      <w:r w:rsidRPr="00F20CD6">
        <w:rPr>
          <w:rFonts w:ascii="Times New Roman" w:hAnsi="Times New Roman"/>
          <w:sz w:val="24"/>
          <w:szCs w:val="24"/>
          <w:lang w:val="ru-RU"/>
        </w:rPr>
        <w:tab/>
        <w:t>Общая характеристика пророческих книг. Пророческое служение в Ветхом Завете. Символические действия пророков. Отличие истинных пророков Божиих от ложных.</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39.</w:t>
      </w:r>
      <w:r w:rsidRPr="00F20CD6">
        <w:rPr>
          <w:rFonts w:ascii="Times New Roman" w:hAnsi="Times New Roman"/>
          <w:sz w:val="24"/>
          <w:szCs w:val="24"/>
          <w:lang w:val="ru-RU"/>
        </w:rPr>
        <w:tab/>
        <w:t>Личность пророка Исайи. Его призвание к пророческому служению. Книга пророка Исайи: Обзор содержания и характерные особенности. Пророчество о возвышении Горы Господней (Ис. 2, 1-40).</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40.</w:t>
      </w:r>
      <w:r w:rsidRPr="00F20CD6">
        <w:rPr>
          <w:rFonts w:ascii="Times New Roman" w:hAnsi="Times New Roman"/>
          <w:sz w:val="24"/>
          <w:szCs w:val="24"/>
          <w:lang w:val="ru-RU"/>
        </w:rPr>
        <w:tab/>
        <w:t>Пророчество о рождении Эммануила от Девы (Ис. 7, 4-11). Пророчество о возвышении Галилеи языческой (Ис. 9). Пророчество о происхождении Мессии из дома Иессеева и о получении Им полноты даров Святого Духа (Ис. 11, 1-6).</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41.</w:t>
      </w:r>
      <w:r w:rsidRPr="00F20CD6">
        <w:rPr>
          <w:rFonts w:ascii="Times New Roman" w:hAnsi="Times New Roman"/>
          <w:sz w:val="24"/>
          <w:szCs w:val="24"/>
          <w:lang w:val="ru-RU"/>
        </w:rPr>
        <w:tab/>
        <w:t>Пророчество о пустыне жаждущей (Ис. 35). Пророчество о гласе вопиющего в пустыни (Ис. 40, 1-11). Первая песнь Раба Господня (Ис. 42, 1-9). Вторая песнь Раба Господня (Ис. 49, 1-7). Третья песнь Раба Господня (Ис. 50, 4-9). Четвертая песнь Раба Господня (Ис. 52, 13-15; 53, 1-12). Пророчество о Помазаннике и его Церкви (Ис. 61, 1-10).</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42.</w:t>
      </w:r>
      <w:r w:rsidRPr="00F20CD6">
        <w:rPr>
          <w:rFonts w:ascii="Times New Roman" w:hAnsi="Times New Roman"/>
          <w:sz w:val="24"/>
          <w:szCs w:val="24"/>
          <w:lang w:val="ru-RU"/>
        </w:rPr>
        <w:tab/>
        <w:t>Личность пророка Иеремии. Его призвание к пророческому служению. Книга пророка Иеремии: Обзор содержания и характерные особенности. Предсказание о Пастыреначальнике из дома Давидова (Иер. 23). Пророчество о спасении и о Новом Завете (Иер. 31). Пророчество о 70-летнем плене (Иер. 25).</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43.</w:t>
      </w:r>
      <w:r w:rsidRPr="00F20CD6">
        <w:rPr>
          <w:rFonts w:ascii="Times New Roman" w:hAnsi="Times New Roman"/>
          <w:sz w:val="24"/>
          <w:szCs w:val="24"/>
          <w:lang w:val="ru-RU"/>
        </w:rPr>
        <w:tab/>
        <w:t>Книга Плач Иеремии. Книга Послание Иеремии.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44.</w:t>
      </w:r>
      <w:r w:rsidRPr="00F20CD6">
        <w:rPr>
          <w:rFonts w:ascii="Times New Roman" w:hAnsi="Times New Roman"/>
          <w:sz w:val="24"/>
          <w:szCs w:val="24"/>
          <w:lang w:val="ru-RU"/>
        </w:rPr>
        <w:tab/>
        <w:t xml:space="preserve">Личность пророка Иезекииля. Его призвание на пророческое служение. Книга пророка Иезекииля: Обзор содержания и характерные особенности. Учение об индивидуальной ответственности за грех (Иез. 14; 18). Учение об обязанностях пастырей, обличение нерадивых пастырей, предсказания о Мессии (Иез. 33-34). Видение Иезекиилем </w:t>
      </w:r>
      <w:r w:rsidRPr="00F20CD6">
        <w:rPr>
          <w:rFonts w:ascii="Times New Roman" w:hAnsi="Times New Roman"/>
          <w:sz w:val="24"/>
          <w:szCs w:val="24"/>
          <w:lang w:val="ru-RU"/>
        </w:rPr>
        <w:lastRenderedPageBreak/>
        <w:t>затворенных врат храма (Иез. 44, 1-4).</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45.</w:t>
      </w:r>
      <w:r w:rsidRPr="00F20CD6">
        <w:rPr>
          <w:rFonts w:ascii="Times New Roman" w:hAnsi="Times New Roman"/>
          <w:sz w:val="24"/>
          <w:szCs w:val="24"/>
          <w:lang w:val="ru-RU"/>
        </w:rPr>
        <w:tab/>
        <w:t>Книга пророка Варуха. Учение Варуха о Премудрости.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46.</w:t>
      </w:r>
      <w:r w:rsidRPr="00F20CD6">
        <w:rPr>
          <w:rFonts w:ascii="Times New Roman" w:hAnsi="Times New Roman"/>
          <w:sz w:val="24"/>
          <w:szCs w:val="24"/>
          <w:lang w:val="ru-RU"/>
        </w:rPr>
        <w:tab/>
        <w:t>Личность пророка Даниила. Книга пророка Даниила: Обзор содержания и характерные особенности. Пророческое истолкование Даниилом сновидений Навуходоносора. Откровение о семидесяти седминах (Дан. 9).</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47.</w:t>
      </w:r>
      <w:r w:rsidRPr="00F20CD6">
        <w:rPr>
          <w:rFonts w:ascii="Times New Roman" w:hAnsi="Times New Roman"/>
          <w:sz w:val="24"/>
          <w:szCs w:val="24"/>
          <w:lang w:val="ru-RU"/>
        </w:rPr>
        <w:tab/>
        <w:t xml:space="preserve">Книга пророка Осии. Мессианские места книги пророка Осии. Книга пророка Иоиля: обзор содержания и характерные особенности.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48.</w:t>
      </w:r>
      <w:r w:rsidRPr="00F20CD6">
        <w:rPr>
          <w:rFonts w:ascii="Times New Roman" w:hAnsi="Times New Roman"/>
          <w:sz w:val="24"/>
          <w:szCs w:val="24"/>
          <w:lang w:val="ru-RU"/>
        </w:rPr>
        <w:tab/>
        <w:t xml:space="preserve">Книга пророка Амоса: обзор содержания и характерные особенности.   Книга пророка Авдия: обзор содержания и характерные особенности. Книга пророка Ионы: обзор содержания и характерные особенности.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49.</w:t>
      </w:r>
      <w:r w:rsidRPr="00F20CD6">
        <w:rPr>
          <w:rFonts w:ascii="Times New Roman" w:hAnsi="Times New Roman"/>
          <w:sz w:val="24"/>
          <w:szCs w:val="24"/>
          <w:lang w:val="ru-RU"/>
        </w:rPr>
        <w:tab/>
        <w:t>Книга пророка Михея: обзор содержания и характерные особенности. Книга пророка Наума: обзор содержания и характерные особенности. Книга пророка Аввакума: обзор содержания и характерные особенности.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50.</w:t>
      </w:r>
      <w:r w:rsidRPr="00F20CD6">
        <w:rPr>
          <w:rFonts w:ascii="Times New Roman" w:hAnsi="Times New Roman"/>
          <w:sz w:val="24"/>
          <w:szCs w:val="24"/>
          <w:lang w:val="ru-RU"/>
        </w:rPr>
        <w:tab/>
        <w:t>Книга пророка Софонии: обзор содержания и характерные особенности. Книга пророка Аггея: обзор содержания и характерные особенности. Книга пророка Захарии: обзор содержания и характерные особенности. Книга пророка Малахии: обзор содержания и характерные особенности.</w:t>
      </w:r>
    </w:p>
    <w:p w:rsidR="00F20CD6" w:rsidRPr="005B6EAC" w:rsidRDefault="00F20CD6" w:rsidP="00843F3F">
      <w:pPr>
        <w:widowControl w:val="0"/>
        <w:autoSpaceDE w:val="0"/>
        <w:autoSpaceDN w:val="0"/>
        <w:adjustRightInd w:val="0"/>
        <w:spacing w:after="0" w:line="240" w:lineRule="auto"/>
        <w:ind w:firstLine="709"/>
        <w:rPr>
          <w:rFonts w:ascii="Times New Roman" w:hAnsi="Times New Roman"/>
          <w:b/>
          <w:sz w:val="24"/>
          <w:szCs w:val="24"/>
          <w:lang w:val="ru-RU"/>
        </w:rPr>
      </w:pPr>
    </w:p>
    <w:p w:rsidR="00735BA3" w:rsidRPr="005B6EAC" w:rsidRDefault="00735BA3" w:rsidP="00735BA3">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Вопросы для итогового экзамена </w:t>
      </w:r>
    </w:p>
    <w:p w:rsidR="00843F3F" w:rsidRPr="005B6EAC" w:rsidRDefault="00735BA3" w:rsidP="00735BA3">
      <w:pPr>
        <w:widowControl w:val="0"/>
        <w:autoSpaceDE w:val="0"/>
        <w:autoSpaceDN w:val="0"/>
        <w:adjustRightInd w:val="0"/>
        <w:spacing w:after="0" w:line="240" w:lineRule="auto"/>
        <w:ind w:firstLine="709"/>
        <w:rPr>
          <w:rFonts w:ascii="Times New Roman" w:hAnsi="Times New Roman"/>
          <w:b/>
          <w:sz w:val="24"/>
          <w:szCs w:val="24"/>
          <w:lang w:val="ru-RU"/>
        </w:rPr>
      </w:pPr>
      <w:r w:rsidRPr="005B6EAC">
        <w:rPr>
          <w:rFonts w:ascii="Times New Roman" w:hAnsi="Times New Roman"/>
          <w:b/>
          <w:bCs/>
          <w:sz w:val="24"/>
          <w:szCs w:val="24"/>
          <w:lang w:val="ru-RU"/>
        </w:rPr>
        <w:t xml:space="preserve">                                                  по л</w:t>
      </w:r>
      <w:r w:rsidRPr="005B6EAC">
        <w:rPr>
          <w:rFonts w:ascii="Times New Roman" w:hAnsi="Times New Roman"/>
          <w:b/>
          <w:sz w:val="24"/>
          <w:szCs w:val="24"/>
          <w:lang w:val="ru-RU"/>
        </w:rPr>
        <w:t>итургике</w:t>
      </w:r>
    </w:p>
    <w:p w:rsidR="00BA096D" w:rsidRPr="005B6EAC" w:rsidRDefault="00C112DF" w:rsidP="000F45A2">
      <w:pPr>
        <w:pStyle w:val="21"/>
        <w:numPr>
          <w:ilvl w:val="0"/>
          <w:numId w:val="16"/>
        </w:numPr>
        <w:tabs>
          <w:tab w:val="left" w:pos="780"/>
        </w:tabs>
        <w:ind w:left="0" w:firstLine="317"/>
        <w:rPr>
          <w:sz w:val="24"/>
          <w:szCs w:val="24"/>
        </w:rPr>
      </w:pPr>
      <w:r w:rsidRPr="005B6EAC">
        <w:rPr>
          <w:sz w:val="24"/>
          <w:szCs w:val="24"/>
        </w:rPr>
        <w:t>Определение понятия «таинство». Таинства и обряды. Видимая и невидимая сторона таинств. Совершители таинств. Действительность и действенность таинств.</w:t>
      </w:r>
    </w:p>
    <w:p w:rsidR="00C112DF" w:rsidRPr="005B6EAC" w:rsidRDefault="00C112DF" w:rsidP="000F45A2">
      <w:pPr>
        <w:pStyle w:val="21"/>
        <w:numPr>
          <w:ilvl w:val="0"/>
          <w:numId w:val="16"/>
        </w:numPr>
        <w:tabs>
          <w:tab w:val="left" w:pos="780"/>
        </w:tabs>
        <w:ind w:left="0" w:firstLine="317"/>
        <w:rPr>
          <w:sz w:val="24"/>
          <w:szCs w:val="24"/>
        </w:rPr>
      </w:pPr>
      <w:r w:rsidRPr="005B6EAC">
        <w:rPr>
          <w:sz w:val="24"/>
          <w:szCs w:val="24"/>
        </w:rPr>
        <w:t>Вещества, употребляющиеся при совершении таинств, и их символика.</w:t>
      </w:r>
    </w:p>
    <w:p w:rsidR="00C112DF" w:rsidRPr="005B6EAC" w:rsidRDefault="00C112DF" w:rsidP="000F45A2">
      <w:pPr>
        <w:pStyle w:val="a5"/>
        <w:numPr>
          <w:ilvl w:val="0"/>
          <w:numId w:val="16"/>
        </w:numPr>
        <w:spacing w:after="0" w:line="100" w:lineRule="atLeast"/>
        <w:ind w:left="0" w:firstLine="317"/>
        <w:jc w:val="both"/>
        <w:rPr>
          <w:rFonts w:ascii="Times New Roman" w:hAnsi="Times New Roman"/>
          <w:sz w:val="24"/>
          <w:szCs w:val="24"/>
          <w:lang w:val="ru-RU"/>
        </w:rPr>
      </w:pPr>
      <w:r w:rsidRPr="005B6EAC">
        <w:rPr>
          <w:rFonts w:ascii="Times New Roman" w:hAnsi="Times New Roman"/>
          <w:sz w:val="24"/>
          <w:szCs w:val="24"/>
          <w:lang w:val="ru-RU"/>
        </w:rPr>
        <w:t>Смысл и значение таинства Крещения. Установление таинства Христом. Апостол Павел о Крещении.</w:t>
      </w:r>
    </w:p>
    <w:p w:rsidR="00C112DF" w:rsidRPr="005B6EAC" w:rsidRDefault="00C112DF" w:rsidP="000F45A2">
      <w:pPr>
        <w:pStyle w:val="a5"/>
        <w:numPr>
          <w:ilvl w:val="0"/>
          <w:numId w:val="16"/>
        </w:numPr>
        <w:spacing w:after="0" w:line="100" w:lineRule="atLeast"/>
        <w:ind w:left="0" w:firstLine="317"/>
        <w:jc w:val="both"/>
        <w:rPr>
          <w:rFonts w:ascii="Times New Roman" w:hAnsi="Times New Roman"/>
          <w:sz w:val="24"/>
          <w:szCs w:val="24"/>
          <w:lang w:val="ru-RU"/>
        </w:rPr>
      </w:pPr>
      <w:r w:rsidRPr="005B6EAC">
        <w:rPr>
          <w:rFonts w:ascii="Times New Roman" w:hAnsi="Times New Roman"/>
          <w:sz w:val="24"/>
          <w:szCs w:val="24"/>
          <w:lang w:val="ru-RU"/>
        </w:rPr>
        <w:t>Институт оглашения и предкрещальная подготовка в ранней Церкви и Византии.</w:t>
      </w:r>
    </w:p>
    <w:p w:rsidR="00C112DF" w:rsidRPr="005B6EAC" w:rsidRDefault="00C112DF" w:rsidP="000F45A2">
      <w:pPr>
        <w:pStyle w:val="a5"/>
        <w:numPr>
          <w:ilvl w:val="0"/>
          <w:numId w:val="16"/>
        </w:numPr>
        <w:spacing w:after="0" w:line="100" w:lineRule="atLeast"/>
        <w:ind w:left="0" w:firstLine="317"/>
        <w:jc w:val="both"/>
        <w:rPr>
          <w:rFonts w:ascii="Times New Roman" w:hAnsi="Times New Roman"/>
          <w:sz w:val="24"/>
          <w:szCs w:val="24"/>
          <w:lang w:val="ru-RU"/>
        </w:rPr>
      </w:pPr>
      <w:r w:rsidRPr="005B6EAC">
        <w:rPr>
          <w:rFonts w:ascii="Times New Roman" w:hAnsi="Times New Roman"/>
          <w:sz w:val="24"/>
          <w:szCs w:val="24"/>
          <w:lang w:val="ru-RU"/>
        </w:rPr>
        <w:t>Смысл и значение таинства Миропомазания. Ветхозаветные прообразы. Миропомазание в Новом Завете.</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6. Содержание молитв 1-го, 8-го и 40-го дней. Чин воцерковления.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7. Основные элементы чинопоследования таинств Крещения и Миропомазания по современному Требнику (без предкрещальных чинов).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8. Повествования об установлении таинства Евхаристии в Новом Завете и их отличительные особенности.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9. Догматическое содержание таинства Евхаристии. Евхаристия как Жертва.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10. Анафора. Структурные элементы византийских анафор.</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11. Происхождение и отличительные черты византийских анафор свт. Василия Великого и свт. Иоанна Златоуста. Тропарь 3-го часа в составе византийских анафор.</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12. Проскомидия: основные структурные элементы и символическое толкование.</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13. Чинопоследование Литургии оглашенных. Происхождение изменяемых частей (антифоны, Трисвятое, тропари и кондаки).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14. Литургия верных: основные структурные элементы.</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15. Современное чинопоследование таинства Покаяния.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16. Смысл и значение таинства Елеосвящения, его библейские основания.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17. Основные элементы современного чинопоследования таинства Брака.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18. Понятия «хиротония» и «хиротесия». Чинопоследования хиротоний во диакона, пресвитера, епископа.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19. Корпус богослужебных книг Православной Церкви.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20. Основные этапы истории развития богослужения грекоязычных Православных Церквей. Богослужение кафедральных храмов и монастырей Иерусалима и Константинополя.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21. Основные этапы истории развития богослужения Русской Православной Церкви.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22. Совершители богослужения. Священная иерархия. Богослужебные облачения.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23. Устройство храма. 22–25 главы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24. Богослужебный день. Службы суточного круга. Часослов.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lastRenderedPageBreak/>
        <w:t>25. Седмичный богослужебный круг. Литургические темы дней седмицы. 11 глава Типикона. Октоих. Система осмогласия. Самогласны и подобны.</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26. Соотношение Месяцеслова и триодного цикла. Система праздников Месяцеслова. Знаки праздников Месяцеслова. 47 глава Типикона. Минеи служебные и общая.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27. Типикон, его состав.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28. Пение библейских текстов за богослужением: псалмы, библейские песни, прокимен, антифон.</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29. Жанры христианской гимнографии: отпустительный тропарь, седален, ипакои, эксапостиларий, стихира, кондак, канон.</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30. Гимнографический канон: структура, связь библейских песней и песней канона. Употребление канонов за богослужением.</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31. Ектении: их виды и место в богослужении. Священнические молитвы и возгласы вечерни, утрени и Литургии.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32. Будничное богослужение. Служба, когда поётся «Аллилуиа» и когда поётся «Бог Господь…».  Будничные вечерня и повечерие. 9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33. Часы: виды и чинопоследование.</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34. Воскресное богослужение. Всенощное бдение. Особенности воскресной утрени. 1–5 главы Типикона. Воскресная полунощница (когда не </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совершается бдение). 7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35. Рождественский пост. Предпразднство Рождества и Богоявления. Рождественский и Крещенский сочельники.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36. Рождество Христово. Обрезание Господне и память свт.Василия Великого. Богоявление.</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37. Недели Великого Поста. Субботы Великого Поста. Особые дни Великого Поста.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38. Литургия Преждеосвященных Даров.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39. Лазарева суббота. Неделя ваий.</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40. Великие понедельник, вторник и среда. Утреня Великого четвертка.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41. Вечерня и Литургия Великого четвертка. Утреня Великого пятка.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42. Часы, изобразительны и вечерня в Великий пяток.</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43. Великая суббота.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44. Пасха Господня.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45. Система памятей цикла Пятидесятницы. Цветная Триодь. 50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46. Поминовение усопших по уставу Православной Церкви. Заупокойные субботы.</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48. Устав чтения Псалтири. 17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49. Чтение книг Нового Завета. Рядовые и праздничные чтения. Таблицы рядовых («Сказание») и праздничных («Соборник») чтений в Апостоле и Евангелии. Песнопения, сопровождающие чтения (прокимен, аллилуиарий).</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50. Основные этапы развития и жанры византийской гимнографии.</w:t>
      </w:r>
    </w:p>
    <w:p w:rsidR="00843F3F" w:rsidRPr="005B6EAC" w:rsidRDefault="00843F3F" w:rsidP="00843F3F">
      <w:pPr>
        <w:widowControl w:val="0"/>
        <w:autoSpaceDE w:val="0"/>
        <w:autoSpaceDN w:val="0"/>
        <w:adjustRightInd w:val="0"/>
        <w:spacing w:after="0" w:line="368" w:lineRule="exact"/>
        <w:ind w:firstLine="709"/>
        <w:rPr>
          <w:rFonts w:ascii="Times New Roman" w:hAnsi="Times New Roman"/>
          <w:sz w:val="24"/>
          <w:szCs w:val="24"/>
          <w:lang w:val="ru-RU"/>
        </w:rPr>
      </w:pPr>
    </w:p>
    <w:p w:rsidR="001D5BC9" w:rsidRPr="005B6EAC" w:rsidRDefault="001D5BC9" w:rsidP="001D5BC9">
      <w:pPr>
        <w:widowControl w:val="0"/>
        <w:autoSpaceDE w:val="0"/>
        <w:autoSpaceDN w:val="0"/>
        <w:adjustRightInd w:val="0"/>
        <w:spacing w:after="0" w:line="240" w:lineRule="auto"/>
        <w:ind w:firstLine="709"/>
        <w:rPr>
          <w:rFonts w:ascii="Times New Roman" w:hAnsi="Times New Roman"/>
          <w:b/>
          <w:sz w:val="24"/>
          <w:szCs w:val="24"/>
          <w:lang w:val="ru-RU"/>
        </w:rPr>
      </w:pPr>
      <w:r w:rsidRPr="005B6EAC">
        <w:rPr>
          <w:rFonts w:ascii="Times New Roman" w:hAnsi="Times New Roman"/>
          <w:b/>
          <w:sz w:val="24"/>
          <w:szCs w:val="24"/>
          <w:lang w:val="ru-RU"/>
        </w:rPr>
        <w:t>Основная литература:</w:t>
      </w:r>
    </w:p>
    <w:p w:rsidR="001D5BC9" w:rsidRPr="005B6EAC" w:rsidRDefault="001D5BC9" w:rsidP="001D5BC9">
      <w:pPr>
        <w:widowControl w:val="0"/>
        <w:autoSpaceDE w:val="0"/>
        <w:autoSpaceDN w:val="0"/>
        <w:adjustRightInd w:val="0"/>
        <w:spacing w:after="0" w:line="49" w:lineRule="exact"/>
        <w:ind w:firstLine="709"/>
        <w:rPr>
          <w:rFonts w:ascii="Times New Roman" w:hAnsi="Times New Roman"/>
          <w:sz w:val="24"/>
          <w:szCs w:val="24"/>
          <w:lang w:val="ru-RU"/>
        </w:rPr>
      </w:pPr>
    </w:p>
    <w:p w:rsidR="001D5BC9" w:rsidRPr="0029794E" w:rsidRDefault="001D5BC9" w:rsidP="0029794E">
      <w:pPr>
        <w:widowControl w:val="0"/>
        <w:numPr>
          <w:ilvl w:val="0"/>
          <w:numId w:val="3"/>
        </w:numPr>
        <w:tabs>
          <w:tab w:val="clear" w:pos="720"/>
          <w:tab w:val="num" w:pos="1440"/>
        </w:tabs>
        <w:overflowPunct w:val="0"/>
        <w:autoSpaceDE w:val="0"/>
        <w:autoSpaceDN w:val="0"/>
        <w:adjustRightInd w:val="0"/>
        <w:spacing w:after="0" w:line="240" w:lineRule="auto"/>
        <w:ind w:left="0" w:firstLine="709"/>
        <w:jc w:val="both"/>
        <w:rPr>
          <w:rFonts w:ascii="Times New Roman" w:hAnsi="Times New Roman"/>
          <w:sz w:val="24"/>
          <w:szCs w:val="24"/>
        </w:rPr>
      </w:pPr>
      <w:r w:rsidRPr="005B6EAC">
        <w:rPr>
          <w:rFonts w:ascii="Times New Roman" w:hAnsi="Times New Roman"/>
          <w:sz w:val="24"/>
          <w:szCs w:val="24"/>
          <w:lang w:val="ru-RU"/>
        </w:rPr>
        <w:t xml:space="preserve">Кашкин А. С. Устав православного богослужения. </w:t>
      </w:r>
      <w:r w:rsidRPr="005B6EAC">
        <w:rPr>
          <w:rFonts w:ascii="Times New Roman" w:hAnsi="Times New Roman"/>
          <w:sz w:val="24"/>
          <w:szCs w:val="24"/>
        </w:rPr>
        <w:t xml:space="preserve">Саратов, 2010 </w:t>
      </w:r>
    </w:p>
    <w:p w:rsidR="001D5BC9" w:rsidRPr="005B6EAC" w:rsidRDefault="001D5BC9" w:rsidP="00843F3F">
      <w:pPr>
        <w:widowControl w:val="0"/>
        <w:autoSpaceDE w:val="0"/>
        <w:autoSpaceDN w:val="0"/>
        <w:adjustRightInd w:val="0"/>
        <w:spacing w:after="0" w:line="368" w:lineRule="exact"/>
        <w:ind w:firstLine="709"/>
        <w:rPr>
          <w:rFonts w:ascii="Times New Roman" w:hAnsi="Times New Roman"/>
          <w:sz w:val="24"/>
          <w:szCs w:val="24"/>
          <w:lang w:val="ru-RU"/>
        </w:rPr>
      </w:pPr>
    </w:p>
    <w:p w:rsidR="00990C58" w:rsidRPr="005B6EAC" w:rsidRDefault="00990C58" w:rsidP="00990C58">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Вопросы для итогового экзамена </w:t>
      </w:r>
    </w:p>
    <w:p w:rsidR="00C44D15" w:rsidRPr="005B6EAC" w:rsidRDefault="00990C58" w:rsidP="00C44D15">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по Священному Писанию Нового Завета </w:t>
      </w:r>
    </w:p>
    <w:p w:rsidR="00C44D15" w:rsidRPr="005B6EAC" w:rsidRDefault="00C44D15" w:rsidP="00C44D15">
      <w:pPr>
        <w:spacing w:after="0" w:line="100" w:lineRule="atLeast"/>
        <w:jc w:val="center"/>
        <w:rPr>
          <w:rFonts w:ascii="Times New Roman" w:hAnsi="Times New Roman"/>
          <w:b/>
          <w:bCs/>
          <w:sz w:val="24"/>
          <w:szCs w:val="24"/>
          <w:lang w:val="ru-RU"/>
        </w:rPr>
      </w:pPr>
    </w:p>
    <w:p w:rsidR="00C44D15" w:rsidRPr="005B6EAC" w:rsidRDefault="00990C58" w:rsidP="000F45A2">
      <w:pPr>
        <w:pStyle w:val="a5"/>
        <w:numPr>
          <w:ilvl w:val="0"/>
          <w:numId w:val="17"/>
        </w:num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Канон Новозаветных Писаний: смысл термина «канон»; критерии каноничности: догматическое предание, историческое предание, богослужебное употребление. Периодизация истории формирования Канона Нового Завета; важнейшие причины формирования новозаветного канона.</w:t>
      </w:r>
    </w:p>
    <w:p w:rsidR="00C44D15"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Общие сведения о книге Деяний. Личность автора. Лука в отношении к прочим апостолам. Церковное предание о месте рождения, национальности и занятиях Луки. Единство Предания относительно авторства Луки и его связь с проповедью апостола Павла. Медицинская терминология Луки. Свидетельства Нового Завета о Луке: прямые и косвенные.</w:t>
      </w:r>
    </w:p>
    <w:p w:rsidR="00C44D15"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lastRenderedPageBreak/>
        <w:t xml:space="preserve">Принципы герменевтики Нового Завета. Святоотеческая экзегеза и современная библеистика. </w:t>
      </w:r>
      <w:r w:rsidRPr="005B6EAC">
        <w:rPr>
          <w:rFonts w:ascii="Times New Roman" w:hAnsi="Times New Roman"/>
          <w:sz w:val="24"/>
          <w:szCs w:val="24"/>
        </w:rPr>
        <w:t>Краткий обзор святоотеческих комментариев. Наиболее известные современные комментарии.</w:t>
      </w:r>
    </w:p>
    <w:p w:rsidR="00C44D15"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Общие сведения о книге Деяний. Хронология книги Деяний. Композиция книги Деяний. </w:t>
      </w:r>
      <w:r w:rsidRPr="005B6EAC">
        <w:rPr>
          <w:rFonts w:ascii="Times New Roman" w:hAnsi="Times New Roman"/>
          <w:sz w:val="24"/>
          <w:szCs w:val="24"/>
        </w:rPr>
        <w:t xml:space="preserve">Основные богословские темы книги Деяний. </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Классификация древних новозаветных манускриптов. Древнейшие рукописи. Особенности важнейших кодексов: Синайского, Александрийского, Ватиканского, Ефрема. Классификация ошибок и разночтений в древних рукописях и их типы. Понятие о критических и дипломатических изданиях текста. Значение «Текста большинства» для правосла</w:t>
      </w:r>
      <w:r w:rsidR="00876344" w:rsidRPr="005B6EAC">
        <w:rPr>
          <w:rFonts w:ascii="Times New Roman" w:hAnsi="Times New Roman"/>
          <w:sz w:val="24"/>
          <w:szCs w:val="24"/>
          <w:lang w:val="ru-RU"/>
        </w:rPr>
        <w:t>вного толкователя Нового Завета.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Вознесение Христово (Деян.1.9). Сопоставительный анализ повествования в Евангелиях и книге Деяний (Деян.1.9; Лк.24.50-51). Анализ образа «облака» в общебиблейском контексте. Сотериологическое значение Вознесения в свете повествования Первого послания к Фессалоникийцам (1 Фес.4.17). </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История перевода Нового Завета на славянский язык. Перевод Нового Заветы святыми равноапостольными Кириллом и Мефодием. Четыре группы текста славянских рукописей. Геннадиевская Библия, Острожская Библия, Елизаветинская Библия. Научные исследования славянского библейского наследия в </w:t>
      </w:r>
      <w:r w:rsidRPr="005B6EAC">
        <w:rPr>
          <w:rFonts w:ascii="Times New Roman" w:hAnsi="Times New Roman"/>
          <w:sz w:val="24"/>
          <w:szCs w:val="24"/>
        </w:rPr>
        <w:t>XIX</w:t>
      </w:r>
      <w:r w:rsidRPr="005B6EAC">
        <w:rPr>
          <w:rFonts w:ascii="Times New Roman" w:hAnsi="Times New Roman"/>
          <w:sz w:val="24"/>
          <w:szCs w:val="24"/>
          <w:lang w:val="ru-RU"/>
        </w:rPr>
        <w:t xml:space="preserve"> веке. Создание Комиссии по научному изданию славянской Библии при Петроградской Духовной Академии.</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Пятидесятница (Деян.2.1-4). Особенности перевода Деян 2.3. Анализ толкования Пятидесятницы святыми отцами Церкви: свт. Григорий Богослов, свт. Григорий Палама. Теория епископа Кассиана (Безобразова) относительно Вознес</w:t>
      </w:r>
      <w:r w:rsidR="00876344" w:rsidRPr="005B6EAC">
        <w:rPr>
          <w:rFonts w:ascii="Times New Roman" w:hAnsi="Times New Roman"/>
          <w:sz w:val="24"/>
          <w:szCs w:val="24"/>
          <w:lang w:val="ru-RU"/>
        </w:rPr>
        <w:t>ения Спасителя и Пятидесятницы.</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История Синодального перевода Нового Завета. Два этапа перевода Нового завета на Русский язык: перевод Российского Библейского общества 20-годов </w:t>
      </w:r>
      <w:r w:rsidRPr="005B6EAC">
        <w:rPr>
          <w:rFonts w:ascii="Times New Roman" w:hAnsi="Times New Roman"/>
          <w:sz w:val="24"/>
          <w:szCs w:val="24"/>
        </w:rPr>
        <w:t>XIX</w:t>
      </w:r>
      <w:r w:rsidRPr="005B6EAC">
        <w:rPr>
          <w:rFonts w:ascii="Times New Roman" w:hAnsi="Times New Roman"/>
          <w:sz w:val="24"/>
          <w:szCs w:val="24"/>
          <w:lang w:val="ru-RU"/>
        </w:rPr>
        <w:t xml:space="preserve"> века и Синодальный перевод 70-х годов </w:t>
      </w:r>
      <w:r w:rsidRPr="005B6EAC">
        <w:rPr>
          <w:rFonts w:ascii="Times New Roman" w:hAnsi="Times New Roman"/>
          <w:sz w:val="24"/>
          <w:szCs w:val="24"/>
        </w:rPr>
        <w:t>XIX</w:t>
      </w:r>
      <w:r w:rsidRPr="005B6EAC">
        <w:rPr>
          <w:rFonts w:ascii="Times New Roman" w:hAnsi="Times New Roman"/>
          <w:sz w:val="24"/>
          <w:szCs w:val="24"/>
          <w:lang w:val="ru-RU"/>
        </w:rPr>
        <w:t xml:space="preserve"> века. Вклад в дело перевода святителя Филарета Московского. Современные переводы.</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Анализ проповедей апостолов в книге Деяний. Экзегеза ветхозаветных пророчеств в речах апостолов (1.6, 16-25; 2.14-36, 38-40; 3.12-26; 4.8-12, 19-20, 24-30; 5.3-4, 8-9, 29-32; 6.2-4; 7.2-56; 8.20-23; 10.34-43; 11.4-17; 13.16-41; 14.15-17; 15.7-11, 13-21; 17.22-31; 20.18-35; 22.1-21; 24.10-21; 26.2-29).</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Политика, религия и нравы императорского Рима в </w:t>
      </w:r>
      <w:r w:rsidRPr="005B6EAC">
        <w:rPr>
          <w:rFonts w:ascii="Times New Roman" w:hAnsi="Times New Roman"/>
          <w:sz w:val="24"/>
          <w:szCs w:val="24"/>
        </w:rPr>
        <w:t>I</w:t>
      </w:r>
      <w:r w:rsidRPr="005B6EAC">
        <w:rPr>
          <w:rFonts w:ascii="Times New Roman" w:hAnsi="Times New Roman"/>
          <w:sz w:val="24"/>
          <w:szCs w:val="24"/>
          <w:lang w:val="ru-RU"/>
        </w:rPr>
        <w:t xml:space="preserve"> в. до Р.Х – </w:t>
      </w:r>
      <w:r w:rsidRPr="005B6EAC">
        <w:rPr>
          <w:rFonts w:ascii="Times New Roman" w:hAnsi="Times New Roman"/>
          <w:sz w:val="24"/>
          <w:szCs w:val="24"/>
        </w:rPr>
        <w:t>I</w:t>
      </w:r>
      <w:r w:rsidRPr="005B6EAC">
        <w:rPr>
          <w:rFonts w:ascii="Times New Roman" w:hAnsi="Times New Roman"/>
          <w:sz w:val="24"/>
          <w:szCs w:val="24"/>
          <w:lang w:val="ru-RU"/>
        </w:rPr>
        <w:t xml:space="preserve"> в. по Р.Х. Сравнительная оценка республиканской и императорской формам правления.  В чём суть принципата? Чем принципат отличается от республики и диктатуры? Охарактеризовать жизнь и деятельность римских императоров Новозаветной эпохи: Август, Тиберий, Калигула, Клавдий, Нерон, Веспасиан, Тит, Домициан. Римская система управления провинциями, ее достоинства и недостатки. Перечислить провинции, упоминающиеся в тексте Нового Завета. </w:t>
      </w:r>
      <w:r w:rsidRPr="005B6EAC">
        <w:rPr>
          <w:rFonts w:ascii="Times New Roman" w:hAnsi="Times New Roman"/>
          <w:sz w:val="24"/>
          <w:szCs w:val="24"/>
        </w:rPr>
        <w:t>Особенность использования названий провинций апостолом Павлом и апостолом Лукой.</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Личность апостола Павла по книге Деяний и по посланиям. Миссионерская деятельность апостола Павла. Географический аспект путешествий. Распространение христианства. Анализ проблематики взаимоотношений христианства, иудейства и язычества на материале путешествий апостола Павла.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Завоевание Палестины римлянами. Характеристика Ирода Великого («Иудейские древности», </w:t>
      </w:r>
      <w:r w:rsidRPr="005B6EAC">
        <w:rPr>
          <w:rFonts w:ascii="Times New Roman" w:hAnsi="Times New Roman"/>
          <w:sz w:val="24"/>
          <w:szCs w:val="24"/>
        </w:rPr>
        <w:t>XVII</w:t>
      </w:r>
      <w:r w:rsidRPr="005B6EAC">
        <w:rPr>
          <w:rFonts w:ascii="Times New Roman" w:hAnsi="Times New Roman"/>
          <w:sz w:val="24"/>
          <w:szCs w:val="24"/>
          <w:lang w:val="ru-RU"/>
        </w:rPr>
        <w:t xml:space="preserve">) и Понтия Пилата («Иудейские древности». </w:t>
      </w:r>
      <w:r w:rsidRPr="005B6EAC">
        <w:rPr>
          <w:rFonts w:ascii="Times New Roman" w:hAnsi="Times New Roman"/>
          <w:sz w:val="24"/>
          <w:szCs w:val="24"/>
        </w:rPr>
        <w:t>XVIII</w:t>
      </w:r>
      <w:r w:rsidRPr="005B6EAC">
        <w:rPr>
          <w:rFonts w:ascii="Times New Roman" w:hAnsi="Times New Roman"/>
          <w:sz w:val="24"/>
          <w:szCs w:val="24"/>
          <w:lang w:val="ru-RU"/>
        </w:rPr>
        <w:t xml:space="preserve">, 3-4) по Иосифу Флавию. Потомки Ирода.  Важнейшие течения в иудаизме </w:t>
      </w:r>
      <w:r w:rsidRPr="005B6EAC">
        <w:rPr>
          <w:rFonts w:ascii="Times New Roman" w:hAnsi="Times New Roman"/>
          <w:sz w:val="24"/>
          <w:szCs w:val="24"/>
        </w:rPr>
        <w:t>I</w:t>
      </w:r>
      <w:r w:rsidRPr="005B6EAC">
        <w:rPr>
          <w:rFonts w:ascii="Times New Roman" w:hAnsi="Times New Roman"/>
          <w:sz w:val="24"/>
          <w:szCs w:val="24"/>
          <w:lang w:val="ru-RU"/>
        </w:rPr>
        <w:t xml:space="preserve"> века и их краткая характеристика: фарисеи, саддукеи, иродиане, ессеи. </w:t>
      </w:r>
      <w:r w:rsidRPr="005B6EAC">
        <w:rPr>
          <w:rFonts w:ascii="Times New Roman" w:hAnsi="Times New Roman"/>
          <w:sz w:val="24"/>
          <w:szCs w:val="24"/>
        </w:rPr>
        <w:t>Кумранская община. Мессианские ожидания.</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Вводные сведения о Соборных посланиях. Происхождение термина. История канона Соборных посланий. Авторство и время написания Соборных посланий. Взаимоотношения между посланиями. Основные богословские темы посланий. </w:t>
      </w:r>
      <w:r w:rsidRPr="005B6EAC">
        <w:rPr>
          <w:rFonts w:ascii="Times New Roman" w:hAnsi="Times New Roman"/>
          <w:sz w:val="24"/>
          <w:szCs w:val="24"/>
        </w:rPr>
        <w:t xml:space="preserve">Корпус писаний «мужей апостольских» и Соборные послания. </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Главнейшие особенности каждого из четырех евангелий: авторство, адресат, цель, время написания, характерные черты, самобытность, символ. </w:t>
      </w:r>
      <w:r w:rsidRPr="005B6EAC">
        <w:rPr>
          <w:rFonts w:ascii="Times New Roman" w:hAnsi="Times New Roman"/>
          <w:sz w:val="24"/>
          <w:szCs w:val="24"/>
        </w:rPr>
        <w:t>Труды виднейших русских библеистов, посвящённые евангельской исагогике.</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lastRenderedPageBreak/>
        <w:t xml:space="preserve">Послание апостола Иакова. Личность апостола Иакова. Литературные образы и их употребление в послании. Учение апостола Иакова об отношении к богатству (три аспекта) (1.9–11; 2.1–9; 5.1–6). Сопоставительный анализ учения апостола Иакова и апостола Павла о вере и делах. </w:t>
      </w:r>
      <w:r w:rsidRPr="005B6EAC">
        <w:rPr>
          <w:rFonts w:ascii="Times New Roman" w:hAnsi="Times New Roman"/>
          <w:sz w:val="24"/>
          <w:szCs w:val="24"/>
        </w:rPr>
        <w:t>Книга Экклесиаст в послании апостола Иакова.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Постановка синоптической проблемы и основные гипотезы по её разрешению: гипотеза первенства еврейского текста апостола Матфея, гипотеза устного и письменного первоевангелий, гипотеза взаимного пользования. </w:t>
      </w:r>
      <w:r w:rsidRPr="005B6EAC">
        <w:rPr>
          <w:rFonts w:ascii="Times New Roman" w:hAnsi="Times New Roman"/>
          <w:sz w:val="24"/>
          <w:szCs w:val="24"/>
        </w:rPr>
        <w:t>Сильные и слабые стороны данных гипотез.</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Первое послание апостола Петра. Личность апостола Петра. </w:t>
      </w:r>
      <w:r w:rsidRPr="00B144E1">
        <w:rPr>
          <w:rFonts w:ascii="Times New Roman" w:hAnsi="Times New Roman"/>
          <w:sz w:val="24"/>
          <w:szCs w:val="24"/>
          <w:lang w:val="ru-RU"/>
        </w:rPr>
        <w:t xml:space="preserve">Богословие мученичества (2.19–25; 3.13–22; 4.1–2, 12–19; 5.8–9). </w:t>
      </w:r>
      <w:r w:rsidRPr="005B6EAC">
        <w:rPr>
          <w:rFonts w:ascii="Times New Roman" w:hAnsi="Times New Roman"/>
          <w:sz w:val="24"/>
          <w:szCs w:val="24"/>
          <w:lang w:val="ru-RU"/>
        </w:rPr>
        <w:t xml:space="preserve">Предвечный совет о спасении людей (1 Петр.1.18-20). Догмат о сошествии Христа во ад (3.18–20; 4. </w:t>
      </w:r>
      <w:r w:rsidRPr="00B144E1">
        <w:rPr>
          <w:rFonts w:ascii="Times New Roman" w:hAnsi="Times New Roman"/>
          <w:sz w:val="24"/>
          <w:szCs w:val="24"/>
          <w:lang w:val="ru-RU"/>
        </w:rPr>
        <w:t xml:space="preserve">6). Наставление пастырям (5.1–5). Наставление супругам (3.1–7). </w:t>
      </w:r>
      <w:r w:rsidRPr="005B6EAC">
        <w:rPr>
          <w:rFonts w:ascii="Times New Roman" w:hAnsi="Times New Roman"/>
          <w:sz w:val="24"/>
          <w:szCs w:val="24"/>
        </w:rPr>
        <w:t>Отношение к светской власти (2.11–18).</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Пролог Евангелия от Иоанна (Ин.1.1-18) – догматический анализ: учение о предвечном бытии и о воплощении Божественного Логоса, сотериологический аспект. </w:t>
      </w:r>
      <w:r w:rsidRPr="005B6EAC">
        <w:rPr>
          <w:rFonts w:ascii="Times New Roman" w:hAnsi="Times New Roman"/>
          <w:sz w:val="24"/>
          <w:szCs w:val="24"/>
        </w:rPr>
        <w:t>Пролог как принципиальный ключ к пониманию Четвертого Евангелия.</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Второе послание апостола Петра. Эсхатология (3.3–13). Сопоставительный анализ второго послания апостола Петра и послания апостола Иуды. Описание евангельских событий в послании. Автобиографические сведения (1.13–15). Отношение апостола Петра к апостолу Павлу.</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Рождество Христово (Лк.2.1-7). Хронология событий, предшествовавших (Лк.1,5-80) и сопровождавших его (Лк.2.1-52). Проблемы датировки (Мф.2,1) и переписи (Лк.2.1), связанные с событием Рождества Христова; доводы современной библеистики в пользу ошибочности вычисления года Рождества Христова Дионисием Малым в </w:t>
      </w:r>
      <w:r w:rsidRPr="005B6EAC">
        <w:rPr>
          <w:rFonts w:ascii="Times New Roman" w:hAnsi="Times New Roman"/>
          <w:sz w:val="24"/>
          <w:szCs w:val="24"/>
        </w:rPr>
        <w:t>VI</w:t>
      </w:r>
      <w:r w:rsidRPr="005B6EAC">
        <w:rPr>
          <w:rFonts w:ascii="Times New Roman" w:hAnsi="Times New Roman"/>
          <w:sz w:val="24"/>
          <w:szCs w:val="24"/>
          <w:lang w:val="ru-RU"/>
        </w:rPr>
        <w:t xml:space="preserve"> веке.</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Первое послание апостола и евангелиста Иоанна Богослова. Личность апостола Иоанна Богослова. Четвертое Евангелие и послание апостола Иоанна (терминологический и идейный анализ). Учение о Святой Троице и богословие любви (2.9–11; 3.1,10–18, 23–24; 4.7–21; 5.2–3.1,1–3; 2.21-25; 5.5–13, 20). Проблема интерполяций в послании апостола Иоанна (5.7).</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Обрезание и Сретение Господне. Суть обрядов и их духовное значение. Предание о святом Симеоне. Отрочество Иисуса Христа. 12-летний отрок Иисус. Толкование ответа Христа Своей Матери</w:t>
      </w:r>
      <w:r w:rsidR="00876344" w:rsidRPr="005B6EAC">
        <w:rPr>
          <w:rFonts w:ascii="Times New Roman" w:hAnsi="Times New Roman"/>
          <w:sz w:val="24"/>
          <w:szCs w:val="24"/>
          <w:lang w:val="ru-RU"/>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Сотериология послания к Римлянам: искупление, оправдание, примирение, усыновление человека Богу Отцу через Сына во Святом Духе (Рим. 3-8). </w:t>
      </w:r>
      <w:r w:rsidRPr="005B6EAC">
        <w:rPr>
          <w:rFonts w:ascii="Times New Roman" w:hAnsi="Times New Roman"/>
          <w:sz w:val="24"/>
          <w:szCs w:val="24"/>
        </w:rPr>
        <w:t>Святоотеческие толкования Рим. 5.12.</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Крещение Иисуса Христа. Проповедь Иоанна Крестителя и время его явления народу Израиля. </w:t>
      </w:r>
      <w:r w:rsidRPr="00B144E1">
        <w:rPr>
          <w:rFonts w:ascii="Times New Roman" w:hAnsi="Times New Roman"/>
          <w:bCs/>
          <w:sz w:val="24"/>
          <w:szCs w:val="24"/>
          <w:lang w:val="ru-RU"/>
        </w:rPr>
        <w:t xml:space="preserve">(Мф.3.1-12; Мк.1.4-8; Лк.3.1-18; Ин.1.19-28). </w:t>
      </w:r>
      <w:r w:rsidRPr="005B6EAC">
        <w:rPr>
          <w:rFonts w:ascii="Times New Roman" w:hAnsi="Times New Roman"/>
          <w:bCs/>
          <w:sz w:val="24"/>
          <w:szCs w:val="24"/>
          <w:lang w:val="ru-RU"/>
        </w:rPr>
        <w:t xml:space="preserve">Обличение фарисеев, саддукеев, народа. Крещение как Святое Богоявление (Мф.3.13-17; Мк.1. 9-11; Лк.3.21-22). Сравнительный анализ повествований об искушении Иисуса Христа в пустыне от диавола согласно Евангелиям от Матфея и от Луки (Мф.4.1-11; Лк.4.1-13). </w:t>
      </w:r>
      <w:r w:rsidRPr="005B6EAC">
        <w:rPr>
          <w:rFonts w:ascii="Times New Roman" w:hAnsi="Times New Roman"/>
          <w:bCs/>
          <w:sz w:val="24"/>
          <w:szCs w:val="24"/>
        </w:rPr>
        <w:t>Мессианский аспект искушений.</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Взаимосвязь практических наставлений апостола Павла с его богословским учением на примере послания к Римлянам: судьба Израиля и язычники в домостроительстве спасения (Рим.9-11); вопрос об отношении к властям (Рим. 13.1-7); проблема «немощных в вере» (Рим.13.7-5).</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Сотериологичекий аспект беседы Иисуса Христа с Никодимом (Ин.3.1-21) и самарянкой (Ин.4.4-42): учение Господа о рождении свыше от воды и Духа (Ин.3.3-8), о любви Бога к миру (Ин.3.13-21), об истинном поклонении Богу Отцу в духе и истине (Ин.4. 20-26), притча о «побелевших нивах» (Ин.4. 31-38).</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Основные принципы христианской свободы на примере 1 послания к Коринфянам: нравственная проблема коринфской общины (1 Кор.5; 6.9-7); суды между христианами (1 Кор.6.1-8); проблема идоложертвенных яств (1 Кор.8.1-27; 10.19-33); вечеря Господня и проблема поведения на богослужебном собрании (1 Кор.10.1-21; 11.1-34); духовные дарования в едином теле Церкви (1 Кор.12-14).</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lastRenderedPageBreak/>
        <w:t>Исцеление расслабленного при Овчей купели в Иерусалиме. Толкование слов «Не греши больше, чтобы не случилось с тобою чего хуже» (Ин. 5, 14).  Избрание и имена 12-ти апостолов</w:t>
      </w:r>
      <w:r w:rsidR="00876344" w:rsidRPr="005B6EAC">
        <w:rPr>
          <w:rFonts w:ascii="Times New Roman" w:hAnsi="Times New Roman"/>
          <w:bCs/>
          <w:sz w:val="24"/>
          <w:szCs w:val="24"/>
          <w:lang w:val="ru-RU"/>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Взаимоотношения ап. Павла и общины христиан Коринфа: Христианская община Коринфа и скорби апостола Павла (2 Кор.1-2); различия в служениях Ветхого и Нового Заветов (в контексте действий иудействующих; 2 Кор. 3.1-4.4); суть апостольского служения (2 Кор.4.5- 7.16); автоапология св. ап. </w:t>
      </w:r>
      <w:r w:rsidRPr="005B6EAC">
        <w:rPr>
          <w:rFonts w:ascii="Times New Roman" w:hAnsi="Times New Roman"/>
          <w:sz w:val="24"/>
          <w:szCs w:val="24"/>
        </w:rPr>
        <w:t>Павла (2 Кор.10-12).</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Нагорная проповедь как учение о нравственных условиях стяжания Царства Небесного: заповеди Блаженства – путь духовного совершенствования (Мф.5.1-16); отношение Иисуса Христа к Ветхому Закону (Мф.5.17-48); учение Христа об истинной праведности на примерах ее сравнения с праведностью фарисейскою </w:t>
      </w:r>
      <w:r w:rsidRPr="005B6EAC">
        <w:rPr>
          <w:rFonts w:ascii="Times New Roman" w:hAnsi="Times New Roman"/>
          <w:bCs/>
          <w:sz w:val="24"/>
          <w:szCs w:val="24"/>
        </w:rPr>
        <w:t>(Мф.6.1-18), предупреждение об опасности лжеисповедания (Мф.7.13-29).</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Проблема закона и оправдания верой на примере послания к Галатам: автоапология апостола Павла (Гал.1.6-2.21); закон и обетование в домостроительстве спасения (Гал.3.1-25); вопрос соотношения между христианской свободой и нравственностью </w:t>
      </w:r>
      <w:r w:rsidRPr="005B6EAC">
        <w:rPr>
          <w:rFonts w:ascii="Times New Roman" w:hAnsi="Times New Roman"/>
          <w:sz w:val="24"/>
          <w:szCs w:val="24"/>
        </w:rPr>
        <w:t>(Гал.3.26-6).</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Исцеление слуги сотника. Чудеса в Капернауме и Наине. Сила веры сотника. Власть Христа над смертью.</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Вопрос о подлинности посланий апостола Павла: проблема псевдонимии и псевдоэпиграфии в раннехристианской Церкви; формальные и содержательные критерии псевдоэпиграфичности; вопрос о т.н. «Павловой школ»; т.н. «Девтеропаулины» и канон посланий св. Павла; варианты разрешения проблемы в традиции православной библеистики; роль секретарей в написании посланий апостола Павла.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Учение Иисуса Христа о Себе как о Хлебе Жизни: чудо насыщения пяти тысяч пятью хлебами (Мф.14.13-21; Мк.6.30-44; Лк.9.10-17; Ин.6.1-13) и его символический смысл; евхаристический и христологический аспекты беседы о Хлебе Жизни (Ин.6.25-71).</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Соотношение христологии и экклезиологии на примере послания к Эфесянам: Христос как Спаситель верных и Глава Церкви; Церковь как Тело, Невеста Христова и семья Божия; взаимоотношения Христа и Церкви как парадигма христианского брака.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Учение Иисуса Христа в притчах. Основные евангельские притчи: о милосердии Бижием, о Царстве небесном и др.</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Взаимосвязь богословия и этики на примере послания к Филиппийцам: призыв к терпеливому перенесению страданий (Флп.1.12-30); христологический гимн как его иллюстрация (Флп.2.1-3.1); толкование гимна и его литургическое употребление; противопоставление «праведности по закону» и «праведности по вере» в контексте цели христианской жизни (преображение со Христом) (Флп.3.2-3.21).</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Евангельское откровение об Иисусе: Сын Божий и Страждущий Мессия; исповедание апостола Петра (Мф.16.13-20; Мк. 8.27-30; Лк.9.18-21) – святоотеческое толкование слов «Ты Христос Сын Бога Живаго» (Мф.16.16); первое предсказание Христа о Своих страданиях (Мф.16.21-23; Мк.8.31-33; Лк.9.22). Преображение Господне (Мф.17.1-14; Мк.9.2-13; Лк.9.28-36), святоотеческие толкования эсхатологического аспекта Преображения.</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Христологический гимн в послании к Колоссянам (Кол.1.15-20) в контексте осуждения ложных представлений о Христе (т.н. «Колосская ересь» (Кол. 2) и нравственных наставлений (т.н. «Домашний кодекс» (Кол.3 – 4)</w:t>
      </w:r>
      <w:r w:rsidR="00876344" w:rsidRPr="005B6EAC">
        <w:rPr>
          <w:rFonts w:ascii="Times New Roman" w:hAnsi="Times New Roman"/>
          <w:sz w:val="24"/>
          <w:szCs w:val="24"/>
          <w:lang w:val="ru-RU"/>
        </w:rPr>
        <w:t>.</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Учение Иисуса Христа о Своем Богосыновстве во время Его пребывания в Иерусалиме на праздниках Кущей и Обновления (Ин.7-10): Христос – Свет миру (Ин.8.12-20), толкование слов «Прежде нежели был Авраам, Я есмь» (Ин.8.58), Беседа Спасителя с иудеями в притворе Соломоновом (Ин.10.23-42).</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Сходства и различия признаков Второго Пришествия согласно Первому и Второму посланиям к Фессалоникийцам; причины сходств и различий между ними.</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Воскрешение Лазаря. Окончательное решение синедриона убить Иисуса Христа и удаление Его в Ефраим. Вечеря в доме Симона прокаженного. Вход Господегь в Иерусалим</w:t>
      </w:r>
      <w:r w:rsidR="004319EC" w:rsidRPr="005B6EAC">
        <w:rPr>
          <w:rFonts w:ascii="Times New Roman" w:hAnsi="Times New Roman"/>
          <w:bCs/>
          <w:sz w:val="24"/>
          <w:szCs w:val="24"/>
          <w:lang w:val="ru-RU"/>
        </w:rPr>
        <w:t>.</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Идеал христианского пастыря согласно Пастырским посланиям: качества (1 Тим.3.1-7, 2 Тим.1.13-14; 2 Тим.3.14; Тим.2.1-3; Тит.1.5-9) и задачи священника (1 Тим.4.13; 2 Тим 2.22-</w:t>
      </w:r>
      <w:r w:rsidRPr="005B6EAC">
        <w:rPr>
          <w:rFonts w:ascii="Times New Roman" w:hAnsi="Times New Roman"/>
          <w:sz w:val="24"/>
          <w:szCs w:val="24"/>
          <w:lang w:val="ru-RU"/>
        </w:rPr>
        <w:lastRenderedPageBreak/>
        <w:t>26; 2 Тим.4.2-5; 2 Тим.2.15; Тит.1.13-14, 2.1-10, 2.15-3.2) и диакона (1 Тим.3.8-13), их общие черты с требованиями для епископов (пресвитеров).  Проблема соотнесения иерархических степеней у ап. Павла с современной терминологией. Об обвинениях на священнослужителей (1 Тим.5.19) и проверке кандидатов на рукоположение (1 Тим.5.22).</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Хронология важнейших событий Страстной Седмицы. Символический смысл очищения Храма (Мф.21.12-17; Мк.11.15-19; Лк.19.45-48; ср.Ин.2.13-22); обличительная речь против фарисеев (Мф.23,1-36; Мк.12.38-40; Лк.20.45-47); заговор иудеев и предательство Иуды (Мф.26.1-5,14-16; Мк.14.1-2.10-11; Лк.22.1-6);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Историко-культурный фон, богословско-этическое учение и нравственное значение послания апостола Павла к Филимону.</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Тайная вечеря (Мф.26.17-29; Мк.14.12-25; Лк.22.7-24; Ин.13.1-20): согласование синоптических повествований с  Евангелием от Иоанна в вопросе хронологии</w:t>
      </w:r>
      <w:r w:rsidR="004319EC" w:rsidRPr="005B6EAC">
        <w:rPr>
          <w:rFonts w:ascii="Times New Roman" w:hAnsi="Times New Roman"/>
          <w:bCs/>
          <w:sz w:val="24"/>
          <w:szCs w:val="24"/>
          <w:lang w:val="ru-RU"/>
        </w:rPr>
        <w:t>.</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Проблема авторства послания к Евреям и его происхождения. Мнения древнецерковных писателе</w:t>
      </w:r>
      <w:r w:rsidR="004319EC" w:rsidRPr="005B6EAC">
        <w:rPr>
          <w:rFonts w:ascii="Times New Roman" w:hAnsi="Times New Roman"/>
          <w:sz w:val="24"/>
          <w:szCs w:val="24"/>
          <w:lang w:val="ru-RU"/>
        </w:rPr>
        <w:t>й и современных исследователей.</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Прощальная беседа Иисуса Христа с учениками (Ин.13.31-16.33). Первосвященническая молитва.</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Превосходство Откровения во Христе согласно посланию апостола Павла к Евреям: Христос как носитель полноты Божественного Откровения, Творец мира и самих ангелов (Евр.1-2); превосходство Христа над Моисеем (Евр.3.1-6).</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События в Гефсиманском саду: молитва – моление о Чаше; предательство Иуды, взятие под стражу. Суд над Христом у духовной власти. Иисус Христос на суде у Пилата и у Ирода</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Священство Христа и Аарона (Евр. 4.14-7.28); превосходство жертвы Христовой над левитскими жертвоприношениями (8.1-10.18); небесная скиния.</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Крестные страдания и смерть Иисуса Христа (Мф.27.27-55; Мк.15.16-41; Лк.23.26-56; Ин.19.17-37).</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Исторический фон написания Откровения Иоанна Богослова. Изменение положения Церкви в сравнении с ранним апостольским веком. Усиление культа императорской власти. Гонения Домициана. Место написания Апокалипсиса. Возможные датировки Апокалипсиса.</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Погребение Иисуса Христа и приставление ко гробу стражи. Воскресение Иисуса Христа как свидетельство Его победы над смертью </w:t>
      </w:r>
      <w:r w:rsidRPr="005B6EAC">
        <w:rPr>
          <w:rFonts w:ascii="Times New Roman" w:hAnsi="Times New Roman"/>
          <w:bCs/>
          <w:sz w:val="24"/>
          <w:szCs w:val="24"/>
        </w:rPr>
        <w:t xml:space="preserve">(Мф.28.-10; Мк.16.1-8; Лк.24.1-11; Ин.20.1-10).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Христос как центральная фигура Апокалипсиса. Послания семи малоазийским Церквям (Откр.2-3). </w:t>
      </w:r>
      <w:r w:rsidRPr="005B6EAC">
        <w:rPr>
          <w:rFonts w:ascii="Times New Roman" w:hAnsi="Times New Roman"/>
          <w:sz w:val="24"/>
          <w:szCs w:val="24"/>
        </w:rPr>
        <w:t xml:space="preserve">Варианты герменевтических подходов: исторический, символический, профетический.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Проблема хронологической последовательности явлений Воскресшего Господа, описываемых в Евангелии (Мф.28. 9-10; 16-20; Мк.16. 9-20; Лк.24.13-35; 35-53; Ин.20.11-18; 19-29; 21.1-14; 15-23).</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Числовая символика Апокалипсиса, ее значение для правильной экзегезы текста. Седмеричные структуры: книга за семью печатями и Агнец (Откр.6.1-8.1), семь труб (Откр.8.2-11.19), семь бедствий и семь чаш (Откр.15 -16) и их значение для понимания историософии Откровения. Свидетели Христа (мученики за веру) и новые мученики русской церкви.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Вознесение Господне по описанию Евангелистов.</w:t>
      </w:r>
    </w:p>
    <w:p w:rsidR="006155CC" w:rsidRPr="00BF1524"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Борьба Агнца и Церкви с силами зла. Видение дракона, зверей и Агнца. Образ зверя и образ агнца. (Откр.12-14) Начертание числа зверя (Откр.13.16-18). Варианты толкования. Документы </w:t>
      </w:r>
      <w:r w:rsidRPr="005B6EAC">
        <w:rPr>
          <w:rFonts w:ascii="Times New Roman" w:hAnsi="Times New Roman"/>
          <w:sz w:val="24"/>
          <w:szCs w:val="24"/>
        </w:rPr>
        <w:t>VII</w:t>
      </w:r>
      <w:r w:rsidRPr="005B6EAC">
        <w:rPr>
          <w:rFonts w:ascii="Times New Roman" w:hAnsi="Times New Roman"/>
          <w:sz w:val="24"/>
          <w:szCs w:val="24"/>
          <w:lang w:val="ru-RU"/>
        </w:rPr>
        <w:t xml:space="preserve"> пленума Синодальной Богословской комиссии Русской Православной Церкви о проблеме индивидуальных номеров. Тысячелетнее царство Христа и конец времен (Откр.20-22). Хилиастические учения, основанные на ложном толковании Откровения. </w:t>
      </w:r>
      <w:r w:rsidRPr="005B6EAC">
        <w:rPr>
          <w:rFonts w:ascii="Times New Roman" w:hAnsi="Times New Roman"/>
          <w:sz w:val="24"/>
          <w:szCs w:val="24"/>
        </w:rPr>
        <w:t>Связь хилиастических учений с марксизмом и социализмом. Православное толкование.</w:t>
      </w:r>
    </w:p>
    <w:p w:rsidR="00BF1524" w:rsidRDefault="00BF1524" w:rsidP="00BF1524">
      <w:pPr>
        <w:pStyle w:val="a5"/>
        <w:spacing w:after="0" w:line="100" w:lineRule="atLeast"/>
        <w:ind w:left="218"/>
        <w:jc w:val="both"/>
        <w:rPr>
          <w:rFonts w:ascii="Times New Roman" w:hAnsi="Times New Roman"/>
          <w:sz w:val="24"/>
          <w:szCs w:val="24"/>
          <w:lang w:val="ru-RU"/>
        </w:rPr>
      </w:pPr>
    </w:p>
    <w:p w:rsidR="00BF1524" w:rsidRDefault="00BF1524" w:rsidP="00BF1524">
      <w:pPr>
        <w:spacing w:after="0" w:line="100" w:lineRule="atLeast"/>
        <w:ind w:left="360"/>
        <w:jc w:val="center"/>
        <w:rPr>
          <w:rFonts w:ascii="Times New Roman" w:eastAsiaTheme="minorEastAsia" w:hAnsi="Times New Roman"/>
          <w:b/>
          <w:bCs/>
          <w:sz w:val="24"/>
          <w:szCs w:val="24"/>
          <w:lang w:val="ru-RU"/>
        </w:rPr>
      </w:pPr>
    </w:p>
    <w:p w:rsidR="00BF1524" w:rsidRPr="00BF1524" w:rsidRDefault="00BF1524" w:rsidP="00BF1524">
      <w:pPr>
        <w:spacing w:after="0" w:line="100" w:lineRule="atLeast"/>
        <w:ind w:left="360"/>
        <w:jc w:val="center"/>
        <w:rPr>
          <w:rFonts w:ascii="Times New Roman" w:hAnsi="Times New Roman"/>
          <w:bCs/>
          <w:sz w:val="24"/>
          <w:szCs w:val="24"/>
          <w:lang w:val="ru-RU"/>
        </w:rPr>
      </w:pPr>
      <w:r w:rsidRPr="005B6EAC">
        <w:rPr>
          <w:rFonts w:ascii="Times New Roman" w:eastAsiaTheme="minorEastAsia" w:hAnsi="Times New Roman"/>
          <w:b/>
          <w:bCs/>
          <w:sz w:val="24"/>
          <w:szCs w:val="24"/>
          <w:lang w:val="ru-RU"/>
        </w:rPr>
        <w:t xml:space="preserve">Вопросы для итогового экзамена по Истории </w:t>
      </w:r>
      <w:r>
        <w:rPr>
          <w:rFonts w:ascii="Times New Roman" w:eastAsiaTheme="minorEastAsia" w:hAnsi="Times New Roman"/>
          <w:b/>
          <w:bCs/>
          <w:sz w:val="24"/>
          <w:szCs w:val="24"/>
          <w:lang w:val="ru-RU"/>
        </w:rPr>
        <w:t>древней Церкви</w:t>
      </w:r>
    </w:p>
    <w:p w:rsidR="006155CC" w:rsidRPr="005B6EAC" w:rsidRDefault="006155CC" w:rsidP="006155CC">
      <w:pPr>
        <w:spacing w:after="0" w:line="100" w:lineRule="atLeast"/>
        <w:ind w:left="360"/>
        <w:jc w:val="both"/>
        <w:rPr>
          <w:rFonts w:ascii="Times New Roman" w:hAnsi="Times New Roman"/>
          <w:bCs/>
          <w:sz w:val="24"/>
          <w:szCs w:val="24"/>
          <w:lang w:val="ru-RU"/>
        </w:rPr>
      </w:pP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lastRenderedPageBreak/>
        <w:t xml:space="preserve">Рождение христианской Церкви в Иерусалиме. Апостольская проповедь среди иудеев. Апостолы Петр, Иоанн и Иаков, брат Господень. Мученическая кончина диакона Стефана. Проповедь апостола Петра за пределами Иудеи.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Апостол Павел и обращение язычников. Жизнь апостола Павла до обращения: происхождение, образование и религиозная ревность. Миссионерское служение апостола Павла.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Апостольский собор в Иерусалиме. Апостол Иаков и гибель Иерусалима. Последствия разрушения Иерусалима для христианской Церкви. Первохристианская Церковь: христианская и богослужебная жизнь, организация и богословие.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Отношение государства к Церкви в доникейский период. Причины гонений на христиан. Периодизация гонений. Первый период гонений – гонения при императорах Нероне, Домициане. Второй период гонений – гонения при императорах Траяне, Адриане, Антонине и Марке Аврелии. Третий период – гонения при императорах Декие. Валериане, Диоклетиане. Вопрос о падших.</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Гностицизм. Значение, происхождение и характер гностицизма. Важнейшие гностические системы: Василид, Валентин, Маркион и другие гностические секты.</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Монтанизм. Происхождение и характер монтанизма. История распространения монтанизма на Востоке и Западе. Мани и манихейство. Происхождение и система манихейства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Мужи апостольские: общая характеристика. Сочинения мужей апостольских.</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Апологеты: общая характеристика. Сочинения апологетов и их значение для развития богословия древней Церкви.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Александрийская богословская школа. Происхождение и развитие. Выдающиеся представители Александрийской школы: Пантен, Климент Александрийский, Ориген и др.</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Антиохийская богословская школа. Происхождение и развитие. Выдающиеся представители Антиохийской школы: Лукиан Антиохийский и др.</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Северо-Африканская богословская школа. Происхождение и развитие. Выдающиеся представители Северо-Африканской школы: Тертуллиан, Минуций Феликс, Киприан Карфагенский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Иерархическое и неиерархическое служение в древней Церкви. Происхождение епископата и его значение в Церкви. Образование епархий и митрополий. Митрополит. Взаимоотношения между Церквями в доникейский период. Отношение к Римскому епископу.</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Расколы в древней Церкви: Каллиста и Ипполита, Новата и Новациана. Вопрос о падших. Споры о крещении и о времени празднования Пасхи.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Древнее христианское богослужение. Место и время совершения богослужения. Возникновение христианских праздников и постов. Совершение таинств в эпоху ранней Церкви. Вопрос о крещении младенцев и еретиков.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Происхождение христианского искусства. Христианские символы. Исторические и аллегорические изображения. Происхождение, история и значение катакомб в древней Церкви.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Император Константин и победа христианства. Обращение имп. Константина в христианство. Миланский эдикт 313 года. Религиозная политика имп. Константина и его сыновей. Языческая реакция при имп. Юлиане Отступнике.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Имп. Феодосий Великий и утверждение христианства государственной религией. Религиозная политика императоров Аркадия и Гонория. Политика невмешательства императора Феодосия Младшего. Религиозная политика при императорах до Юстиниана Великого.</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Первый Вселенский собор в Никее в 325 году: Состав, ход заседаний и решения Никейского собора. Первая стадия борьбы с арианством после Никейского собора: за преобладание в Кафолической Церкви. Борьба против защитников никейской веры – Евстафия, Афанасия и Маркелла. Ссылки свт. Афанасия и попытки ариан заменить никейскую веру новыми формулами.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lastRenderedPageBreak/>
        <w:t xml:space="preserve">Вторая стадия борьбы с арианством после Никейского собора: распадение арианства на партии. Свт. Василий Великий и его деятельность по объединению омиусиан. Свт. Григорий Богослов и его деятельность в Константинополе.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Второй Вселенский собор в Константинополе в 381 году: источники и литература. Вопрос о замещении Константинопольской кафедры. Догматическая деятельность Второго Вселенского собора. Вопрос о Никео-Цареградском символе веры.</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Личность свт. Кирилла Александрийского и его влияние на богословие в Церкви. Противоборство свт. Кирилла и антиохийцев.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Третий Вселенский собор. «Соборик» Иоанна Антиохийского. Заседания Эфесского Собора под руководством свт. Кирилла и осуждение Нестория. Последующая судьба Нестория. Распоряжения имп. Феодосия Младшего относительно Собора в Ефесе. Завершение Собора. Положение дел после Собора. Согласительное исповедание 433 года. Судьба несторианства после соборного осуждения.</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Монофизитство. Учение архим. Евтихия. Осуждение Евтихия на поместном соборе в 448 году в Константинополе. Личность Диоскора архиепископа Александрийского и его участие в деле Евтихия. «Разбойничий собор» в Ефесе в 449 году и его деяния. Оправдание Евтихия, осуждение и смерть свт. Флавиана Константинопольского. Император Маркиан. Четвертый Вселенский собор в Халкидоне в 451 году: его история и решения. 28 правило Халкидонского собора и его значение.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Имп. Юстиниан, его церковная политика и теория двух властей. Права и привилегии Церкви при христианском государстве: имущественные права, судебные привилегии, свобода от податей и повинностей. Влияние христианства на гражданское законодательство.</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Эдикты имп. Юстиниана о трех главах. Оппозиция Запада. Папа Вигилий. Пятый Вселенский Собор в Константинополе в 553 году: состав, ход заседаний. Осуждение Феодора Мопсуестийского и сочинений Феодорита Киррского и Ивы Эдесского. Следствия Пятого Вселенского Собора. Волнения и расколы на западе из-за V Вселенского Собора.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Церковные расколы по причине несогласия в области христологии. Отход от православия по националистическим причинам. Армения. Церковная история Армении до императора Ираклия. Церкви сирийского языка в Персии. Несториане. Египет. Церковная история коптов.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Династия Ираклидов. Имп. Ираклий и его церковная политика. Патриарх Сергий и папа Гонорий. Издание имп. Ираклием в 638 г. «Изложения веры» (Экфесиса) и появление монофелитства. Деятельность против монофелитства прп. Максима Исповедника. Πапа Мартин I и Латеранский собор 649 г. Суд над прп. Максимом Исповедником. Имп. Константин Погонат и Шестой Вселенский Собор в 680-681гг. Трулльский собор 691-692 гг. Каноны Трулльского собора и Римская церковь.</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Иконоборческий период в истории Церкви. Мотивы иконоборческого движения. Имп. Лев Исавр и начало иконоборческого движения. Патриарх Герман и прп. Иоанн Дамаскин защитники иконопочитания. Имп. Константин V и иконоборческий собор 754 г. Орос иконоборческого собора, его смысл и аргументация. Отношение к иконопочитателям имп. Льва Хазара.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Имп. Ирина и меры к созванию Вселенского Собора. Седьмой Вселенский собор: источники и литература. Состав Собора и его деяния. Патриарх Тарасий. Вопрос о принятии епископов - иконоборцев. Определение Собора о почитании икон. Второй период иконоборчества. Лев V Армянин. Второй иконоборческий собор 815 г. Императрица Феодора и Торжество Православия. Иконоборчество на Западе. Нападки на Седьмой Вселенский Собор.</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Церковная жизнь в период Вселенских соборов. Клир и иерархия. Условия вступления в клир. Брак и безбрачие клира. Увеличение клира и новые церковные должности. Диаконы и пресвитеры. Епископы. Формы церковного союза: парикия, митрополия и экзархат. Патриархаты: Константинопольский, Александрийский, Антиохийский и Иерусалимский. Римский патриархат и возвышение папства. Притязания Римского епископа на главенство во Вселенской Церкви.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lastRenderedPageBreak/>
        <w:t xml:space="preserve">Монашество: происхождение и развитие. Прп. Антоний Великий и развитие отшельничества. Прп. Пахомий Великий и зарождение общежительного монашества. Монашество на Западе: свт. Амвросий и блж. Августин, прп. Мартин Турский. Прп.Бенедикт Нурсийский и значение его Устава на Западе.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Предпосылки раскола. Исторические и богословские аспекты. Патриархи Константинопольские свт. Игнатий и свт. Фотий. Папа Николай I и его отношение к свт. Фотию. Отношение римских пап Адриана II и Иоанна VIII к свт. Фотию.  Соборы этого периода.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События 1054 года. Политические предпосылки. Полемические трактаты. Архиеп. Лев Охридский и Никита Стифат. Личность патриарха Михаила Керулария. Личности папы Льва IX и кардинала Гумберта. События июля 1054 года.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Первые Крестовые походы и отношения между Церквами. Причины крестовых походов. Историография вопроса. Папа Урбан II и первый Крестовый поход. Основание латинских владений на Востоке. Появление латинской иерархии. Отношение между Западной и Восточной Церквами после первых Крестовых походов.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Политическое положение Византийской империи до начала XIII века. Династия Комнинов. Династия Ангелов. IV Крестовый поход и взятие Константинополя в 1204 году.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Основание Никейской империи. Феодор Ласкарис. Трапезундская империя. Династия Великих Комнинов. Эпирское царство. Дуки. Латинская империя крестоносцев.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Церковное управление и иерархия в период XI-XIII веков.  Выдающиеся патриархи Константинопольские. Положение других Восточных Церквей. Богословская мысль и образование. Церковные писатели и богословы этого периода. Богослужение и христианская жизнь.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Политическое положение Византии до сер. XV века.  Освобождение Константинополя в 1261г. Династия Палеологов. Политическое ослабление Византии. Падение Константинополя в 1453 году.</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Униональная политика Византийских императоров. Лионская уния 1274г.: предпосылки и значение. Флорентийская уния: предпосылки и значение. Свт. Марк Ефесский.</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Паламитские споры в Византии. Свт. Григорий Палама и его учение.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Турецкое правительство и Православная Церковь до XVIII века. Отношение к Церкви при Мехмеде II. Фирман Мехмеда II. Отношение к Церкви при султанах XVI века. Отношение к Церкви при султанах XVII века. Отношение к Церкви при султанах XVIII века.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Патриарх Геннадий II Схоларий – первый патриарх турецкого периода. Константинопольская Патриархия при патриархах XVI века. Константинопольская Патриархия при патриархах XVII века. Реформа патриарха Самуила (1764-1780). Материальное состояние Константинопольской Патриархии.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Положение Александрийского Патриархата под турецким владычеством до XVIII века. Положение Антиохийского Патриархата под турецким владычеством до XVIII века. Положение Иерусалимского Патриархата под турецким владычеством до XVIII века. Выдающиеся иерархи Восточных Церквей.</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Общая характеристика духовного просвещения в Константинопольской Церкви до XVIII века. Выдающиеся духовные писатели Восточной Церкви (XV-XVIII). Состояние богослужения в турецкий период. Состояние христианской жизни в турецкий период. Отношение Русской Церкви к Восточным Церквам. Отношение Восточных Православных Церквей к католицизму. Отношение Восточных Православных Церквей к протестантизму.</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Отношение Турецкого правительства к Церкви в связи с национальными движениями за независимость. Борьба греков за национальную независимость. 1862 год - независимое княжество Румыния. Независимость Болгарии в 1878 году. Церковно-общественная деятельность Константинопольской Патриархии. Патриарх Григорий V. Гатти-гумаюн 1856 г. Новый порядок избрания патриархов.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Древние Патриархаты: Александрийский, Антиохийский и Иерусалимский. Положение Александрийского Патриархата под турецким владычеством в XIX веке. Положение Антиохийского Патриархата под турецким владычеством в XIX веке. Положение </w:t>
      </w:r>
      <w:r w:rsidRPr="00F139C0">
        <w:rPr>
          <w:rFonts w:ascii="Times New Roman" w:eastAsiaTheme="minorEastAsia" w:hAnsi="Times New Roman"/>
          <w:sz w:val="24"/>
          <w:szCs w:val="24"/>
        </w:rPr>
        <w:lastRenderedPageBreak/>
        <w:t xml:space="preserve">Иерусалимского Патриархата под турецким владычеством в XIX веке. Выдающиеся иерархи Восточных Церквей.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Создание новых национальных православных Церквей. Создание независимой Элладской Церкви. Отношение с Константинопольским патриархатом. Положение болгар под османским владычеством. Стремление к церковной автономии. Учреждение Болгарского Экзархата и противостояние Константинопольского патриархата.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Положение сербского народа под турецким правлением. Разделение сербов на пять церковных организаций. Автокефалия Сербской Церкви.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Румыния под управлением Турецкой империи. Провозглашение автокефалии Румынской Церкви и признание её со стороны Константинополя в 1885 году.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Образование новых автокефальных Церквей. Образование Албанской Церкви. Положение в XX веке. Образование Польской Церкви. Положение в XX веке. Образование Чехословацкой Церкви. Положение в XX веке. Образование Православной Церкви в Америке. Положение в XX веке.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Краткая история и современное положение Древних Восточных Дохалкидонский Церквей. Коптская Церковь Эфиопская Церковь Сиро-Яковитская Церковь Малабарская Церковь Армяно-Григорианская Церковь Сиро-Халдейская Церковь Маронитская Церковь.</w:t>
      </w:r>
    </w:p>
    <w:p w:rsidR="00F139C0" w:rsidRDefault="00F139C0" w:rsidP="006155CC">
      <w:pPr>
        <w:spacing w:after="0" w:line="100" w:lineRule="atLeast"/>
        <w:ind w:left="360"/>
        <w:jc w:val="center"/>
        <w:rPr>
          <w:rFonts w:ascii="Times New Roman" w:eastAsiaTheme="minorEastAsia" w:hAnsi="Times New Roman"/>
          <w:b/>
          <w:bCs/>
          <w:sz w:val="24"/>
          <w:szCs w:val="24"/>
          <w:lang w:val="ru-RU"/>
        </w:rPr>
      </w:pPr>
    </w:p>
    <w:p w:rsidR="00036BF4" w:rsidRPr="005B6EAC" w:rsidRDefault="00036BF4" w:rsidP="006155CC">
      <w:pPr>
        <w:spacing w:after="0" w:line="100" w:lineRule="atLeast"/>
        <w:ind w:left="360"/>
        <w:jc w:val="center"/>
        <w:rPr>
          <w:rFonts w:ascii="Times New Roman" w:hAnsi="Times New Roman"/>
          <w:bCs/>
          <w:sz w:val="24"/>
          <w:szCs w:val="24"/>
          <w:lang w:val="ru-RU"/>
        </w:rPr>
      </w:pPr>
      <w:r w:rsidRPr="005B6EAC">
        <w:rPr>
          <w:rFonts w:ascii="Times New Roman" w:eastAsiaTheme="minorEastAsia" w:hAnsi="Times New Roman"/>
          <w:b/>
          <w:bCs/>
          <w:sz w:val="24"/>
          <w:szCs w:val="24"/>
          <w:lang w:val="ru-RU"/>
        </w:rPr>
        <w:t>Вопросы для итогового экзамена по Истории Русской Православной Церкви</w:t>
      </w:r>
    </w:p>
    <w:p w:rsidR="00E80AD8" w:rsidRPr="00680074" w:rsidRDefault="00E80AD8" w:rsidP="00E80AD8">
      <w:pPr>
        <w:spacing w:after="0" w:line="100" w:lineRule="atLeast"/>
        <w:ind w:firstLine="709"/>
        <w:jc w:val="both"/>
        <w:rPr>
          <w:rFonts w:ascii="Times New Roman" w:hAnsi="Times New Roman"/>
          <w:bCs/>
          <w:lang w:val="ru-RU"/>
        </w:rPr>
      </w:pPr>
      <w:r>
        <w:rPr>
          <w:rFonts w:ascii="Times New Roman" w:hAnsi="Times New Roman"/>
          <w:bCs/>
          <w:lang w:val="ru-RU"/>
        </w:rPr>
        <w:t>1.</w:t>
      </w:r>
      <w:r w:rsidRPr="00680074">
        <w:rPr>
          <w:rFonts w:ascii="Times New Roman" w:hAnsi="Times New Roman"/>
          <w:bCs/>
          <w:lang w:val="ru-RU"/>
        </w:rPr>
        <w:tab/>
        <w:t>Предание о проповеди св. апостола Андрея Первозванного в восточнославянских землях. Христианство в Северном Причерноморье, Приазовье и на Северном Кавказе в I-Х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w:t>
      </w:r>
      <w:r w:rsidRPr="00680074">
        <w:rPr>
          <w:rFonts w:ascii="Times New Roman" w:hAnsi="Times New Roman"/>
          <w:bCs/>
          <w:lang w:val="ru-RU"/>
        </w:rPr>
        <w:tab/>
        <w:t>Славяне и Византия. Просветительская миссия святых равноапостольных Кирилла и Мефодия. "Фотиево Крещение Руси".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w:t>
      </w:r>
      <w:r w:rsidRPr="00680074">
        <w:rPr>
          <w:rFonts w:ascii="Times New Roman" w:hAnsi="Times New Roman"/>
          <w:bCs/>
          <w:lang w:val="ru-RU"/>
        </w:rPr>
        <w:tab/>
        <w:t>Христианство на Руси при первых великих князьях Олеге, Игоре, Ольге, Святославе и Ярополке. Языческий период княжения Владимира Святославича.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w:t>
      </w:r>
      <w:r w:rsidRPr="00680074">
        <w:rPr>
          <w:rFonts w:ascii="Times New Roman" w:hAnsi="Times New Roman"/>
          <w:bCs/>
          <w:lang w:val="ru-RU"/>
        </w:rPr>
        <w:tab/>
        <w:t>Крещение Руси св. равноапостольным князем Владимиром.</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5.</w:t>
      </w:r>
      <w:r w:rsidRPr="00680074">
        <w:rPr>
          <w:rFonts w:ascii="Times New Roman" w:hAnsi="Times New Roman"/>
          <w:bCs/>
          <w:lang w:val="ru-RU"/>
        </w:rPr>
        <w:tab/>
        <w:t>Русская Церковь в княжение св. равноапостольного княза Владимира и в период междоусобицы 1015-1019 гг. Подвиг св. князей Бориса Ростовского и Глеба Муромского.</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6.</w:t>
      </w:r>
      <w:r w:rsidRPr="00680074">
        <w:rPr>
          <w:rFonts w:ascii="Times New Roman" w:hAnsi="Times New Roman"/>
          <w:bCs/>
          <w:lang w:val="ru-RU"/>
        </w:rPr>
        <w:tab/>
        <w:t>Русская Церковь при св. благоверном князе Ярославе Мудром и его преемниках. Распространение Христианства в условиях удельной раздробленности Руси.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7.</w:t>
      </w:r>
      <w:r w:rsidRPr="00680074">
        <w:rPr>
          <w:rFonts w:ascii="Times New Roman" w:hAnsi="Times New Roman"/>
          <w:bCs/>
          <w:lang w:val="ru-RU"/>
        </w:rPr>
        <w:tab/>
        <w:t>Русская Церковь в киевский период: структура, управление, законодательство. Роль митрополитов и епископата в церковной и общественно-политической жизни Руси в XI - первой трети XIII вв. Попытка римо-католичества утвердиться на Руси в киевский период. Борьба Русской Церкви с ересями и полемика с инославными в домонгольское время.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8.</w:t>
      </w:r>
      <w:r w:rsidRPr="00680074">
        <w:rPr>
          <w:rFonts w:ascii="Times New Roman" w:hAnsi="Times New Roman"/>
          <w:bCs/>
          <w:lang w:val="ru-RU"/>
        </w:rPr>
        <w:tab/>
        <w:t>Начало русского монашества. Киево-Печерский монастырь и другие обители домонгольского периода.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9.</w:t>
      </w:r>
      <w:r w:rsidRPr="00680074">
        <w:rPr>
          <w:rFonts w:ascii="Times New Roman" w:hAnsi="Times New Roman"/>
          <w:bCs/>
          <w:lang w:val="ru-RU"/>
        </w:rPr>
        <w:tab/>
        <w:t>Духовное просвещение на Руси в киевский период. Памятники духовной литературы домонгольского времени. Богослужение в киевский период. Храмы и святые иконы домонгольского времени.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10.</w:t>
      </w:r>
      <w:r w:rsidRPr="00680074">
        <w:rPr>
          <w:rFonts w:ascii="Times New Roman" w:hAnsi="Times New Roman"/>
          <w:bCs/>
          <w:lang w:val="ru-RU"/>
        </w:rPr>
        <w:tab/>
        <w:t xml:space="preserve">Русская Церковь в условиях монгольского нашествия и ордынской зависимости в XIII в. Учреждение Сарайской епархии. Мученики XIII-XIV вв. подвижническое служение митрополита Кирилла II. </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11.</w:t>
      </w:r>
      <w:r w:rsidRPr="00680074">
        <w:rPr>
          <w:rFonts w:ascii="Times New Roman" w:hAnsi="Times New Roman"/>
          <w:bCs/>
          <w:lang w:val="ru-RU"/>
        </w:rPr>
        <w:tab/>
        <w:t>Борьба Православия с католичеством в Новгородско-Псковской Руси. Православие и католичество в Галицко-Волынском княжестве. Последствия раздела княжества для Православной Церкви. Православие и католичество в Литовском государстве XIV-XV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12.</w:t>
      </w:r>
      <w:r w:rsidRPr="00680074">
        <w:rPr>
          <w:rFonts w:ascii="Times New Roman" w:hAnsi="Times New Roman"/>
          <w:bCs/>
          <w:lang w:val="ru-RU"/>
        </w:rPr>
        <w:tab/>
        <w:t>Русская Церковь при святых митрополитах Максиме, Петре и Феогносте.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13.</w:t>
      </w:r>
      <w:r w:rsidRPr="00680074">
        <w:rPr>
          <w:rFonts w:ascii="Times New Roman" w:hAnsi="Times New Roman"/>
          <w:bCs/>
          <w:lang w:val="ru-RU"/>
        </w:rPr>
        <w:tab/>
        <w:t>Духовный подъем на Руси во второй половине XIV в. Св. митрополит Алексий, его церковная и государственная деятельность.</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14.</w:t>
      </w:r>
      <w:r w:rsidRPr="00680074">
        <w:rPr>
          <w:rFonts w:ascii="Times New Roman" w:hAnsi="Times New Roman"/>
          <w:bCs/>
          <w:lang w:val="ru-RU"/>
        </w:rPr>
        <w:tab/>
        <w:t>Церковная смута конца 70-х–80-х гг XIV в. Русская Церковь при свв. митрополитах Киприане и Фотии.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15.</w:t>
      </w:r>
      <w:r w:rsidRPr="00680074">
        <w:rPr>
          <w:rFonts w:ascii="Times New Roman" w:hAnsi="Times New Roman"/>
          <w:bCs/>
          <w:lang w:val="ru-RU"/>
        </w:rPr>
        <w:tab/>
        <w:t>Митрополит Исидор и Флорентийская уния. Реакция Москвы на унию. Значение Московского собора 1441 г. для судеб Православия.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16.</w:t>
      </w:r>
      <w:r w:rsidRPr="00680074">
        <w:rPr>
          <w:rFonts w:ascii="Times New Roman" w:hAnsi="Times New Roman"/>
          <w:bCs/>
          <w:lang w:val="ru-RU"/>
        </w:rPr>
        <w:tab/>
        <w:t>Поставление св. Ионы митрополитом всея Руси и начало автокефалии Русской Православной Церкви. Разделение Русской Церкви на две митрополии в 1458 г. и его последствия.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17.</w:t>
      </w:r>
      <w:r w:rsidRPr="00680074">
        <w:rPr>
          <w:rFonts w:ascii="Times New Roman" w:hAnsi="Times New Roman"/>
          <w:bCs/>
          <w:lang w:val="ru-RU"/>
        </w:rPr>
        <w:tab/>
        <w:t xml:space="preserve">Устроение Русской Церкви в условиях ордынской зависимости: митрополичья власть, епархиальное управление, приходское духовенство, возрождение монашества. Русская Церковь в </w:t>
      </w:r>
      <w:r w:rsidRPr="00680074">
        <w:rPr>
          <w:rFonts w:ascii="Times New Roman" w:hAnsi="Times New Roman"/>
          <w:bCs/>
          <w:lang w:val="ru-RU"/>
        </w:rPr>
        <w:lastRenderedPageBreak/>
        <w:t>середине XIII – середине XV вв.: богослужение, храмы, святые иконы. Духовное просвещение в середине XIII – середине XV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18.</w:t>
      </w:r>
      <w:r w:rsidRPr="00680074">
        <w:rPr>
          <w:rFonts w:ascii="Times New Roman" w:hAnsi="Times New Roman"/>
          <w:bCs/>
          <w:lang w:val="ru-RU"/>
        </w:rPr>
        <w:tab/>
        <w:t>Русские монастыри и монашество в XIV – XV. Преподобный Сергий Радонежский и подвижники его круга.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19.</w:t>
      </w:r>
      <w:r w:rsidRPr="00680074">
        <w:rPr>
          <w:rFonts w:ascii="Times New Roman" w:hAnsi="Times New Roman"/>
          <w:bCs/>
          <w:lang w:val="ru-RU"/>
        </w:rPr>
        <w:tab/>
        <w:t>Русская Церковь при митрополитах Феодосии (Бывальцеве), Филиппе I и св. Геронтии. "Ересь жидовствующих" и борьба с ней. Решающий вклад вождей русского монашества в разгром ереси.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20.</w:t>
      </w:r>
      <w:r w:rsidRPr="00680074">
        <w:rPr>
          <w:rFonts w:ascii="Times New Roman" w:hAnsi="Times New Roman"/>
          <w:bCs/>
          <w:lang w:val="ru-RU"/>
        </w:rPr>
        <w:tab/>
        <w:t>Преподобный Иосиф Волоцкий и его  труды по укреплению Русской Церкви и православной государственности. Проблема монастырского землевладения. Иосифляне и заволжцы.</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21.</w:t>
      </w:r>
      <w:r w:rsidRPr="00680074">
        <w:rPr>
          <w:rFonts w:ascii="Times New Roman" w:hAnsi="Times New Roman"/>
          <w:bCs/>
          <w:lang w:val="ru-RU"/>
        </w:rPr>
        <w:tab/>
        <w:t>Русская Церковь в годы правления Василия III и малолетства Иоанна IV. Митрополиты Варлаам, Даниил и св. Иосиф (Скрипицын). Идея "Москва – Третий Рим", ее духовный смысл и значение в истории Русской цивилизации.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22.</w:t>
      </w:r>
      <w:r w:rsidRPr="00680074">
        <w:rPr>
          <w:rFonts w:ascii="Times New Roman" w:hAnsi="Times New Roman"/>
          <w:bCs/>
          <w:lang w:val="ru-RU"/>
        </w:rPr>
        <w:tab/>
        <w:t>Митрполит Макарий – первоиерарх Третьего Рима. Церковные соборы 1540-х–1550-х гг. Миссионерство в Среднем и Нижнем Поволжье. Русская Церковь во второй период царствования оанна Грозного. Духовное просвещение, книжность, храмовое зодчество и иконопись в XVI столетии.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23.</w:t>
      </w:r>
      <w:r w:rsidRPr="00680074">
        <w:rPr>
          <w:rFonts w:ascii="Times New Roman" w:hAnsi="Times New Roman"/>
          <w:bCs/>
          <w:lang w:val="ru-RU"/>
        </w:rPr>
        <w:tab/>
        <w:t>Православие в истории Западной Руси во второй половине XV – XVII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24.</w:t>
      </w:r>
      <w:r w:rsidRPr="00680074">
        <w:rPr>
          <w:rFonts w:ascii="Times New Roman" w:hAnsi="Times New Roman"/>
          <w:bCs/>
          <w:lang w:val="ru-RU"/>
        </w:rPr>
        <w:tab/>
        <w:t>Св. Царь Феодор Иоаннович. Учреждение Патриаршества. Русская Церковь при Патриархе Иове.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25.</w:t>
      </w:r>
      <w:r w:rsidRPr="00680074">
        <w:rPr>
          <w:rFonts w:ascii="Times New Roman" w:hAnsi="Times New Roman"/>
          <w:bCs/>
          <w:lang w:val="ru-RU"/>
        </w:rPr>
        <w:tab/>
        <w:t>Значение Русской Церкви в преодолении Смуты конца XVI – начала XVII вв. подвиг св. Патриарха Ермогена.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26.</w:t>
      </w:r>
      <w:r w:rsidRPr="00680074">
        <w:rPr>
          <w:rFonts w:ascii="Times New Roman" w:hAnsi="Times New Roman"/>
          <w:bCs/>
          <w:lang w:val="ru-RU"/>
        </w:rPr>
        <w:tab/>
        <w:t>Патриарх Филарет. Союз Священства и Царства в возрождении и развитии России после Смуты. Русская Церковь при патриархах св. Иоасафе I и Иосифе.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27.</w:t>
      </w:r>
      <w:r w:rsidRPr="00680074">
        <w:rPr>
          <w:rFonts w:ascii="Times New Roman" w:hAnsi="Times New Roman"/>
          <w:bCs/>
          <w:lang w:val="ru-RU"/>
        </w:rPr>
        <w:tab/>
        <w:t>Царь Алексей Михайлович и провозглашение им миссии защиты Россией Вселенского Православия. Патриарх Никон и его церковная реформа. Старообрядческий раскол.</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28.</w:t>
      </w:r>
      <w:r w:rsidRPr="00680074">
        <w:rPr>
          <w:rFonts w:ascii="Times New Roman" w:hAnsi="Times New Roman"/>
          <w:bCs/>
          <w:lang w:val="ru-RU"/>
        </w:rPr>
        <w:tab/>
        <w:t>Русская Церковь в 1667-1700 гг. Патриархи Иоасаф II, Питирим, Иоаким и Адриан.</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29.</w:t>
      </w:r>
      <w:r w:rsidRPr="00680074">
        <w:rPr>
          <w:rFonts w:ascii="Times New Roman" w:hAnsi="Times New Roman"/>
          <w:bCs/>
          <w:lang w:val="ru-RU"/>
        </w:rPr>
        <w:tab/>
        <w:t>Русская Православная Церковь в эпоху Петра 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30.</w:t>
      </w:r>
      <w:r w:rsidRPr="00680074">
        <w:rPr>
          <w:rFonts w:ascii="Times New Roman" w:hAnsi="Times New Roman"/>
          <w:bCs/>
          <w:lang w:val="ru-RU"/>
        </w:rPr>
        <w:tab/>
        <w:t>Церковно-государственные отношения и высшая церковная власть в 1725-1801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31.</w:t>
      </w:r>
      <w:r w:rsidRPr="00680074">
        <w:rPr>
          <w:rFonts w:ascii="Times New Roman" w:hAnsi="Times New Roman"/>
          <w:bCs/>
          <w:lang w:val="ru-RU"/>
        </w:rPr>
        <w:tab/>
        <w:t>Русская Православная Церковь в XVIII в.: епархиальное и приходское управление, приходское духовенство, монастыри и монашество. Миссионерство и духовное просвещение в XVIII веке (после Петра I). Религиозно-нравственное состояние общества,церковная жизнь и церковное искусство в XVIII веке (после Петра 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32.</w:t>
      </w:r>
      <w:r w:rsidRPr="00680074">
        <w:rPr>
          <w:rFonts w:ascii="Times New Roman" w:hAnsi="Times New Roman"/>
          <w:bCs/>
          <w:lang w:val="ru-RU"/>
        </w:rPr>
        <w:tab/>
        <w:t>Церковно-государственные отношения и высшая церковная власть в 1801-1855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33.</w:t>
      </w:r>
      <w:r w:rsidRPr="00680074">
        <w:rPr>
          <w:rFonts w:ascii="Times New Roman" w:hAnsi="Times New Roman"/>
          <w:bCs/>
          <w:lang w:val="ru-RU"/>
        </w:rPr>
        <w:tab/>
        <w:t>Церковно-государственные отношения и высшая церковная власть в 1855-1894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34.</w:t>
      </w:r>
      <w:r w:rsidRPr="00680074">
        <w:rPr>
          <w:rFonts w:ascii="Times New Roman" w:hAnsi="Times New Roman"/>
          <w:bCs/>
          <w:lang w:val="ru-RU"/>
        </w:rPr>
        <w:tab/>
        <w:t>Русская Православная Церквоь в начале XIX в.: епархиальное и приходское управление, приходское духовенство. Православие на Кавзазе и на западе Российской империи. Миссионерство в XIX 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35.</w:t>
      </w:r>
      <w:r w:rsidRPr="00680074">
        <w:rPr>
          <w:rFonts w:ascii="Times New Roman" w:hAnsi="Times New Roman"/>
          <w:bCs/>
          <w:lang w:val="ru-RU"/>
        </w:rPr>
        <w:tab/>
        <w:t>Духовное образование, богословская и церковно-историческая науки. Духовные писатели, религиозно-нравственное состояние общества и религиозно-философская мысль в XIX 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36.</w:t>
      </w:r>
      <w:r w:rsidRPr="00680074">
        <w:rPr>
          <w:rFonts w:ascii="Times New Roman" w:hAnsi="Times New Roman"/>
          <w:bCs/>
          <w:lang w:val="ru-RU"/>
        </w:rPr>
        <w:tab/>
        <w:t>Монастыри и монашество в XIX в. Подвижники иноческого благочестия.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37.</w:t>
      </w:r>
      <w:r w:rsidRPr="00680074">
        <w:rPr>
          <w:rFonts w:ascii="Times New Roman" w:hAnsi="Times New Roman"/>
          <w:bCs/>
          <w:lang w:val="ru-RU"/>
        </w:rPr>
        <w:tab/>
        <w:t>Церковно-государственные отношения и высшая церковная власть в царствование св. императора Николая II.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38.</w:t>
      </w:r>
      <w:r w:rsidRPr="00680074">
        <w:rPr>
          <w:rFonts w:ascii="Times New Roman" w:hAnsi="Times New Roman"/>
          <w:bCs/>
          <w:lang w:val="ru-RU"/>
        </w:rPr>
        <w:tab/>
        <w:t>Миссионерство, духовное образование, церковная наука, религиозно-нравственное состояние общества и церковная жизнь в царствование св. императора Николая II.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39.</w:t>
      </w:r>
      <w:r w:rsidRPr="00680074">
        <w:rPr>
          <w:rFonts w:ascii="Times New Roman" w:hAnsi="Times New Roman"/>
          <w:bCs/>
          <w:lang w:val="ru-RU"/>
        </w:rPr>
        <w:tab/>
        <w:t>Поместный собор Русской Православной Церкви 1917-1918 гг. и восстановление патриаршества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40.</w:t>
      </w:r>
      <w:r w:rsidRPr="00680074">
        <w:rPr>
          <w:rFonts w:ascii="Times New Roman" w:hAnsi="Times New Roman"/>
          <w:bCs/>
          <w:lang w:val="ru-RU"/>
        </w:rPr>
        <w:tab/>
        <w:t>Церковно-государственные отношения и высшая церковная власть в 1917-1925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41.</w:t>
      </w:r>
      <w:r w:rsidRPr="00680074">
        <w:rPr>
          <w:rFonts w:ascii="Times New Roman" w:hAnsi="Times New Roman"/>
          <w:bCs/>
          <w:lang w:val="ru-RU"/>
        </w:rPr>
        <w:tab/>
        <w:t>Церковно-государственные отношения и высшая церковная власть в 1925-1928гг.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42.</w:t>
      </w:r>
      <w:r w:rsidRPr="00680074">
        <w:rPr>
          <w:rFonts w:ascii="Times New Roman" w:hAnsi="Times New Roman"/>
          <w:bCs/>
          <w:lang w:val="ru-RU"/>
        </w:rPr>
        <w:tab/>
        <w:t>Стояние в Вере: Церковь в условиях гонений 1929-1939 гг. Новомученики и исповедники Церкви Русской: подвиги и духовное наследие.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43.</w:t>
      </w:r>
      <w:r w:rsidRPr="00680074">
        <w:rPr>
          <w:rFonts w:ascii="Times New Roman" w:hAnsi="Times New Roman"/>
          <w:bCs/>
          <w:lang w:val="ru-RU"/>
        </w:rPr>
        <w:tab/>
        <w:t>Русская Православная Церковь накануне и в годы Великой Отечественной войны: 1939-1943 гг. Патриотическое служение православного духовенства.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44.</w:t>
      </w:r>
      <w:r w:rsidRPr="00680074">
        <w:rPr>
          <w:rFonts w:ascii="Times New Roman" w:hAnsi="Times New Roman"/>
          <w:bCs/>
          <w:lang w:val="ru-RU"/>
        </w:rPr>
        <w:tab/>
        <w:t>Церковно-государственные отношения и высшая церковная власть в 1943-1945 гг. Вклад Русской Православной Церкви в Победу над фашизмом.</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45.</w:t>
      </w:r>
      <w:r w:rsidRPr="00680074">
        <w:rPr>
          <w:rFonts w:ascii="Times New Roman" w:hAnsi="Times New Roman"/>
          <w:bCs/>
          <w:lang w:val="ru-RU"/>
        </w:rPr>
        <w:tab/>
        <w:t>Русская Православная Церковь при Святейшем Патриархе Алексии I: 1945-1970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46.</w:t>
      </w:r>
      <w:r w:rsidRPr="00680074">
        <w:rPr>
          <w:rFonts w:ascii="Times New Roman" w:hAnsi="Times New Roman"/>
          <w:bCs/>
          <w:lang w:val="ru-RU"/>
        </w:rPr>
        <w:tab/>
        <w:t>Русская Православная Церковь в 1971-1989 гг.: церковно-государственные отношения и высшая церковная власть. Тысячелетие Крещения Руси и конец советской эпохи: 1988-1990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47.</w:t>
      </w:r>
      <w:r w:rsidRPr="00680074">
        <w:rPr>
          <w:rFonts w:ascii="Times New Roman" w:hAnsi="Times New Roman"/>
          <w:bCs/>
          <w:lang w:val="ru-RU"/>
        </w:rPr>
        <w:tab/>
        <w:t>Русская Православная Церковь в советскую эпоху: епархиальное и приходское управление, приходское духовенство, монастыри и монашество, духовные школы, церковные наука и печать.</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lastRenderedPageBreak/>
        <w:t>48.</w:t>
      </w:r>
      <w:r w:rsidRPr="00680074">
        <w:rPr>
          <w:rFonts w:ascii="Times New Roman" w:hAnsi="Times New Roman"/>
          <w:bCs/>
          <w:lang w:val="ru-RU"/>
        </w:rPr>
        <w:tab/>
        <w:t>Церковно-государственные отношения и высшая церковная власть при Святейшем Патриархе Алексии II (1990-2008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49.</w:t>
      </w:r>
      <w:r w:rsidRPr="00680074">
        <w:rPr>
          <w:rFonts w:ascii="Times New Roman" w:hAnsi="Times New Roman"/>
          <w:bCs/>
          <w:lang w:val="ru-RU"/>
        </w:rPr>
        <w:tab/>
        <w:t>Русская Православная Церковь в конце ХХ – начале ХХI вв.: епархиальное и приходское управление, приходское духовенство, духовное просвещение, церковные наука и печать, монастыри и монашество.</w:t>
      </w:r>
    </w:p>
    <w:p w:rsidR="00036BF4" w:rsidRPr="00E80AD8"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50.</w:t>
      </w:r>
      <w:r w:rsidRPr="00680074">
        <w:rPr>
          <w:rFonts w:ascii="Times New Roman" w:hAnsi="Times New Roman"/>
          <w:bCs/>
          <w:lang w:val="ru-RU"/>
        </w:rPr>
        <w:tab/>
        <w:t>Святейший Патриарх Кирилл – жизнь и миросозерцание. Русская Православная Церковь и решение узловых проблем современности.</w:t>
      </w:r>
    </w:p>
    <w:p w:rsidR="00E80AD8" w:rsidRDefault="00E80AD8" w:rsidP="001D5BC9">
      <w:pPr>
        <w:widowControl w:val="0"/>
        <w:overflowPunct w:val="0"/>
        <w:autoSpaceDE w:val="0"/>
        <w:autoSpaceDN w:val="0"/>
        <w:adjustRightInd w:val="0"/>
        <w:spacing w:after="0" w:line="253" w:lineRule="auto"/>
        <w:ind w:firstLine="709"/>
        <w:jc w:val="both"/>
        <w:rPr>
          <w:rFonts w:ascii="Times New Roman" w:hAnsi="Times New Roman"/>
          <w:b/>
          <w:sz w:val="24"/>
          <w:szCs w:val="24"/>
          <w:lang w:val="ru-RU"/>
        </w:rPr>
      </w:pPr>
    </w:p>
    <w:p w:rsidR="001D5BC9" w:rsidRPr="005B6EAC" w:rsidRDefault="001D5BC9" w:rsidP="001D5BC9">
      <w:pPr>
        <w:widowControl w:val="0"/>
        <w:overflowPunct w:val="0"/>
        <w:autoSpaceDE w:val="0"/>
        <w:autoSpaceDN w:val="0"/>
        <w:adjustRightInd w:val="0"/>
        <w:spacing w:after="0" w:line="253" w:lineRule="auto"/>
        <w:ind w:firstLine="709"/>
        <w:jc w:val="both"/>
        <w:rPr>
          <w:rFonts w:ascii="Times New Roman" w:hAnsi="Times New Roman"/>
          <w:b/>
          <w:sz w:val="24"/>
          <w:szCs w:val="24"/>
          <w:lang w:val="ru-RU"/>
        </w:rPr>
      </w:pPr>
      <w:r w:rsidRPr="005B6EAC">
        <w:rPr>
          <w:rFonts w:ascii="Times New Roman" w:hAnsi="Times New Roman"/>
          <w:b/>
          <w:sz w:val="24"/>
          <w:szCs w:val="24"/>
          <w:lang w:val="ru-RU"/>
        </w:rPr>
        <w:t>Основная литература:</w:t>
      </w:r>
    </w:p>
    <w:p w:rsidR="001D5BC9" w:rsidRPr="005B6EAC" w:rsidRDefault="001D5BC9" w:rsidP="001D5BC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История Русской Православной Церкви, 1900 – 1927 : [Лекции] / Протоиерей Георгий Митрофанов. – СПб. : «Сатисъ», 2002 . – 443 с.</w:t>
      </w: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История Русской Церкви : (Учебное руководство) / П.В. Знаменский ; Предисл. И. Соловьева. – М. ; PARIS : Крутиц. патриаршее подворье : BIBLIOTHEQUE SLAVE DE PARIS, 1996.</w:t>
      </w: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Руководство по истории Русской Церкви : [988 – 1890 гг.] / А.П. Доброклонский ; Предисл. И. В. Соловьева . – М. : Крутицкое патриаршее подворье; О-во любителей церковной истории, 2001 . – Х, 936 с.</w:t>
      </w: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Карташев Антон Владимитрович. Очерки по истории Русской Церкви : [В 2 т.] / А. В. Карташев . – М. : Терра – Terra, 1992 – 1993.</w:t>
      </w:r>
    </w:p>
    <w:p w:rsidR="001D5BC9" w:rsidRDefault="001D5BC9" w:rsidP="001D5BC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D85899" w:rsidRDefault="00D85899" w:rsidP="00D8589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D85899" w:rsidRPr="00D85899" w:rsidRDefault="00D85899" w:rsidP="00D8589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 xml:space="preserve">5. ТРЕБОВАНИЯ К ВЫПУСКНИКУ, </w:t>
      </w:r>
      <w:r w:rsidRPr="00D85899">
        <w:rPr>
          <w:rFonts w:ascii="Times New Roman" w:hAnsi="Times New Roman"/>
          <w:sz w:val="24"/>
          <w:szCs w:val="24"/>
          <w:lang w:val="ru-RU"/>
        </w:rPr>
        <w:t>ПРОВ</w:t>
      </w:r>
      <w:r>
        <w:rPr>
          <w:rFonts w:ascii="Times New Roman" w:hAnsi="Times New Roman"/>
          <w:sz w:val="24"/>
          <w:szCs w:val="24"/>
          <w:lang w:val="ru-RU"/>
        </w:rPr>
        <w:t xml:space="preserve">ЕРЯЕМЫЕ В ХОДЕ ЗАЩИТЫ ВЫПУСКНОЙ </w:t>
      </w:r>
      <w:r w:rsidRPr="00D85899">
        <w:rPr>
          <w:rFonts w:ascii="Times New Roman" w:hAnsi="Times New Roman"/>
          <w:sz w:val="24"/>
          <w:szCs w:val="24"/>
          <w:lang w:val="ru-RU"/>
        </w:rPr>
        <w:t>КВАЛИФИКАЦИОННОЙ РАБОТЫ</w:t>
      </w:r>
    </w:p>
    <w:p w:rsidR="00D85899" w:rsidRDefault="00D85899" w:rsidP="00D8589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D85899">
        <w:rPr>
          <w:rFonts w:ascii="Times New Roman" w:hAnsi="Times New Roman"/>
          <w:sz w:val="24"/>
          <w:szCs w:val="24"/>
          <w:lang w:val="ru-RU"/>
        </w:rPr>
        <w:t>В рамках проведения защиты вы</w:t>
      </w:r>
      <w:r>
        <w:rPr>
          <w:rFonts w:ascii="Times New Roman" w:hAnsi="Times New Roman"/>
          <w:sz w:val="24"/>
          <w:szCs w:val="24"/>
          <w:lang w:val="ru-RU"/>
        </w:rPr>
        <w:t xml:space="preserve">пускной квалификационной работы </w:t>
      </w:r>
      <w:r w:rsidRPr="00D85899">
        <w:rPr>
          <w:rFonts w:ascii="Times New Roman" w:hAnsi="Times New Roman"/>
          <w:sz w:val="24"/>
          <w:szCs w:val="24"/>
          <w:lang w:val="ru-RU"/>
        </w:rPr>
        <w:t>проверяется степень освоения выпускником следующих компетенций:</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УК-1</w:t>
      </w:r>
      <w:r w:rsidR="00EA4A39">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осуществлять поиск, критический анализ и синтез информации в мировоззренческой и ценностной сфере , применять системный теологический подход для решения поставленных задач</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УК-2</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определять круг задач в рамках поставленной цели в религиозной сфере и выбирать оптимальные способы их решения с учетом мировоззренческих, ценностных, нравственных и правовых ориентиров, имеющихся ресурсов и ограничений</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372821">
        <w:rPr>
          <w:rFonts w:ascii="Times New Roman" w:hAnsi="Times New Roman"/>
          <w:sz w:val="24"/>
          <w:szCs w:val="24"/>
          <w:lang w:val="ru-RU"/>
        </w:rPr>
        <w:t>УК-</w:t>
      </w:r>
      <w:r>
        <w:rPr>
          <w:rFonts w:ascii="Times New Roman" w:hAnsi="Times New Roman"/>
          <w:sz w:val="24"/>
          <w:szCs w:val="24"/>
          <w:lang w:val="ru-RU"/>
        </w:rPr>
        <w:t>3</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осуществлять взаимодействие в религиозной сфере, работать в коллективе</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УК-4</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осуществлять коммуникацию в религиозной сфере в устной и письменной формах на государственном языке Российской Федерации и иностранном(ых) языке(ах)</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УК-5</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выявлять и учитывать религиозную составляющую культурного разнообразия общества в историческом развитии и современном состоянии</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УК-6</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к самосовершенствованию на основе традиционной нравственности в течение всей жизни</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УК-7</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УК-8</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создавать и поддерживать безопасные условия жизнедеятельности, в том числе при возникновении чрезвычайных ситуаций</w:t>
      </w:r>
    </w:p>
    <w:p w:rsidR="00372821" w:rsidRPr="00964D74"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УК-11</w:t>
      </w:r>
      <w:r w:rsidRPr="00372821">
        <w:rPr>
          <w:rFonts w:ascii="Times New Roman" w:hAnsi="Times New Roman"/>
          <w:sz w:val="24"/>
          <w:szCs w:val="24"/>
          <w:lang w:val="ru-RU"/>
        </w:rPr>
        <w:t xml:space="preserve"> </w:t>
      </w:r>
      <w:r w:rsidR="00964D74" w:rsidRPr="00964D74">
        <w:rPr>
          <w:rFonts w:ascii="Times New Roman" w:hAnsi="Times New Roman"/>
          <w:sz w:val="24"/>
          <w:szCs w:val="24"/>
          <w:lang w:val="ru-RU"/>
        </w:rPr>
        <w:t xml:space="preserve">Способен формировать нетерпимое отношение к проявлениям экстремизма, терроризма, коррупционному поведению и противодействовать им </w:t>
      </w:r>
      <w:r w:rsidR="00964D74">
        <w:rPr>
          <w:rFonts w:ascii="Times New Roman" w:hAnsi="Times New Roman"/>
          <w:sz w:val="24"/>
          <w:szCs w:val="24"/>
          <w:lang w:val="ru-RU"/>
        </w:rPr>
        <w:t>в профессиональной деятельности</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ОПК-5</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при решении теологических задач учитывать единство теологического знания и его связь с религиозной традицией</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ОПК-6</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выделять теологическую проблематику в междисциплинарном контексте</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lastRenderedPageBreak/>
        <w:t>ОПК-7</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использовать знания смежных наук при решении теологических задач</w:t>
      </w:r>
    </w:p>
    <w:p w:rsidR="00843F3F" w:rsidRPr="005B6EAC" w:rsidRDefault="00372821" w:rsidP="00EA4A3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372821">
        <w:rPr>
          <w:rFonts w:ascii="Times New Roman" w:hAnsi="Times New Roman"/>
          <w:sz w:val="24"/>
          <w:szCs w:val="24"/>
          <w:lang w:val="ru-RU"/>
        </w:rPr>
        <w:t>ПК-1</w:t>
      </w:r>
      <w:r w:rsidR="00EA4A39">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использовать теологические знания в решении задач церковно-практической деятельности</w:t>
      </w:r>
    </w:p>
    <w:p w:rsidR="00A55EE5" w:rsidRDefault="00A55EE5" w:rsidP="00D34770">
      <w:pPr>
        <w:pStyle w:val="a7"/>
        <w:widowControl w:val="0"/>
        <w:spacing w:before="0" w:beforeAutospacing="0" w:after="0"/>
        <w:ind w:left="1069"/>
        <w:jc w:val="both"/>
        <w:textAlignment w:val="top"/>
        <w:rPr>
          <w:rFonts w:eastAsiaTheme="minorHAnsi"/>
          <w:b/>
          <w:bCs/>
          <w:lang w:eastAsia="en-US"/>
        </w:rPr>
      </w:pPr>
    </w:p>
    <w:p w:rsidR="00B556AB" w:rsidRPr="005B6EAC" w:rsidRDefault="00D34770" w:rsidP="00D34770">
      <w:pPr>
        <w:pStyle w:val="a7"/>
        <w:widowControl w:val="0"/>
        <w:spacing w:before="0" w:beforeAutospacing="0" w:after="0"/>
        <w:ind w:left="1069"/>
        <w:jc w:val="both"/>
        <w:textAlignment w:val="top"/>
        <w:rPr>
          <w:rFonts w:eastAsiaTheme="minorHAnsi"/>
          <w:b/>
          <w:bCs/>
          <w:lang w:eastAsia="en-US"/>
        </w:rPr>
      </w:pPr>
      <w:r>
        <w:rPr>
          <w:rFonts w:eastAsiaTheme="minorHAnsi"/>
          <w:b/>
          <w:bCs/>
          <w:lang w:eastAsia="en-US"/>
        </w:rPr>
        <w:t xml:space="preserve">6. </w:t>
      </w:r>
      <w:r w:rsidR="00B556AB" w:rsidRPr="005B6EAC">
        <w:rPr>
          <w:rFonts w:eastAsiaTheme="minorHAnsi"/>
          <w:b/>
          <w:bCs/>
          <w:lang w:eastAsia="en-US"/>
        </w:rPr>
        <w:t>Требования к выпускной к</w:t>
      </w:r>
      <w:r w:rsidR="00120D56" w:rsidRPr="005B6EAC">
        <w:rPr>
          <w:rFonts w:eastAsiaTheme="minorHAnsi"/>
          <w:b/>
          <w:bCs/>
          <w:lang w:eastAsia="en-US"/>
        </w:rPr>
        <w:t>валификационной работе</w:t>
      </w:r>
      <w:r w:rsidR="00B556AB" w:rsidRPr="005B6EAC">
        <w:rPr>
          <w:rFonts w:eastAsiaTheme="minorHAnsi"/>
          <w:b/>
          <w:bCs/>
          <w:lang w:eastAsia="en-US"/>
        </w:rPr>
        <w:t>.</w:t>
      </w:r>
    </w:p>
    <w:p w:rsidR="00882F8D" w:rsidRPr="005B6EAC" w:rsidRDefault="00882F8D" w:rsidP="00882F8D">
      <w:pPr>
        <w:pStyle w:val="a7"/>
        <w:widowControl w:val="0"/>
        <w:spacing w:before="0" w:beforeAutospacing="0" w:after="0"/>
        <w:ind w:left="1429"/>
        <w:jc w:val="both"/>
        <w:textAlignment w:val="top"/>
        <w:rPr>
          <w:rFonts w:eastAsiaTheme="minorHAnsi"/>
          <w:b/>
          <w:bCs/>
          <w:lang w:eastAsia="en-US"/>
        </w:rPr>
      </w:pPr>
    </w:p>
    <w:p w:rsidR="00B556AB" w:rsidRPr="005B6EAC" w:rsidRDefault="00B556AB" w:rsidP="00B556AB">
      <w:pPr>
        <w:spacing w:after="0" w:line="240" w:lineRule="auto"/>
        <w:ind w:firstLine="851"/>
        <w:jc w:val="both"/>
        <w:rPr>
          <w:rFonts w:ascii="Times New Roman" w:hAnsi="Times New Roman"/>
          <w:bCs/>
          <w:color w:val="000000" w:themeColor="text1"/>
          <w:sz w:val="24"/>
          <w:szCs w:val="24"/>
          <w:lang w:val="ru-RU"/>
        </w:rPr>
      </w:pPr>
      <w:r w:rsidRPr="005B6EAC">
        <w:rPr>
          <w:rFonts w:ascii="Times New Roman" w:hAnsi="Times New Roman"/>
          <w:bCs/>
          <w:sz w:val="24"/>
          <w:szCs w:val="24"/>
          <w:lang w:val="ru-RU"/>
        </w:rPr>
        <w:t xml:space="preserve">Выпускная квалификационная работа должна быть представлена </w:t>
      </w:r>
      <w:r w:rsidRPr="005B6EAC">
        <w:rPr>
          <w:rFonts w:ascii="Times New Roman" w:hAnsi="Times New Roman"/>
          <w:bCs/>
          <w:color w:val="000000" w:themeColor="text1"/>
          <w:sz w:val="24"/>
          <w:szCs w:val="24"/>
          <w:lang w:val="ru-RU"/>
        </w:rPr>
        <w:t>в виде целостной работы, отвечающей э</w:t>
      </w:r>
      <w:r w:rsidR="00400343" w:rsidRPr="005B6EAC">
        <w:rPr>
          <w:rFonts w:ascii="Times New Roman" w:hAnsi="Times New Roman"/>
          <w:bCs/>
          <w:color w:val="000000" w:themeColor="text1"/>
          <w:sz w:val="24"/>
          <w:szCs w:val="24"/>
          <w:lang w:val="ru-RU"/>
        </w:rPr>
        <w:t>тому жанру. Кроме того, выпускник</w:t>
      </w:r>
      <w:r w:rsidRPr="005B6EAC">
        <w:rPr>
          <w:rFonts w:ascii="Times New Roman" w:hAnsi="Times New Roman"/>
          <w:bCs/>
          <w:color w:val="000000" w:themeColor="text1"/>
          <w:sz w:val="24"/>
          <w:szCs w:val="24"/>
          <w:lang w:val="ru-RU"/>
        </w:rPr>
        <w:t xml:space="preserve"> должен продемонстрировать понимание смысла форм, в которых представляются результаты научного исследования, и практическое владение ими (постановка проблемы, актуальность, цель и задачи, обзор источников и литературы, продумывание логики исследования и разработка структуры для адекватного представления его результатов; умение подвести итоги, сделать определенные выводы и наметить перспективы дальнейшего продвижения по теме или дальнейших исследований).</w:t>
      </w:r>
    </w:p>
    <w:p w:rsidR="00B556AB" w:rsidRPr="005B6EAC" w:rsidRDefault="00B556AB" w:rsidP="005F6976">
      <w:pPr>
        <w:spacing w:after="0" w:line="240" w:lineRule="auto"/>
        <w:ind w:firstLine="851"/>
        <w:jc w:val="both"/>
        <w:rPr>
          <w:rFonts w:ascii="Times New Roman" w:hAnsi="Times New Roman"/>
          <w:bCs/>
          <w:color w:val="000000" w:themeColor="text1"/>
          <w:sz w:val="24"/>
          <w:szCs w:val="24"/>
          <w:lang w:val="ru-RU"/>
        </w:rPr>
      </w:pPr>
      <w:r w:rsidRPr="005B6EAC">
        <w:rPr>
          <w:rFonts w:ascii="Times New Roman" w:hAnsi="Times New Roman"/>
          <w:bCs/>
          <w:color w:val="000000" w:themeColor="text1"/>
          <w:sz w:val="24"/>
          <w:szCs w:val="24"/>
          <w:lang w:val="ru-RU"/>
        </w:rPr>
        <w:t>Начинающему исслед</w:t>
      </w:r>
      <w:r w:rsidR="00400343" w:rsidRPr="005B6EAC">
        <w:rPr>
          <w:rFonts w:ascii="Times New Roman" w:hAnsi="Times New Roman"/>
          <w:bCs/>
          <w:color w:val="000000" w:themeColor="text1"/>
          <w:sz w:val="24"/>
          <w:szCs w:val="24"/>
          <w:lang w:val="ru-RU"/>
        </w:rPr>
        <w:t>ователю, каким является</w:t>
      </w:r>
      <w:r w:rsidR="006B3128">
        <w:rPr>
          <w:rFonts w:ascii="Times New Roman" w:hAnsi="Times New Roman"/>
          <w:bCs/>
          <w:color w:val="000000" w:themeColor="text1"/>
          <w:sz w:val="24"/>
          <w:szCs w:val="24"/>
          <w:lang w:val="ru-RU"/>
        </w:rPr>
        <w:t xml:space="preserve"> бакалавр</w:t>
      </w:r>
      <w:r w:rsidRPr="005B6EAC">
        <w:rPr>
          <w:rFonts w:ascii="Times New Roman" w:hAnsi="Times New Roman"/>
          <w:bCs/>
          <w:color w:val="000000" w:themeColor="text1"/>
          <w:sz w:val="24"/>
          <w:szCs w:val="24"/>
          <w:lang w:val="ru-RU"/>
        </w:rPr>
        <w:t>, необходимо осмысленно использовать общие методы научного исследования и разрабатывать конкретные методы для своей работы: для сбора информации, выявления круга источников и построения источниковой базы, выявления историографии; методологии систематизации, получения той или иной информации из источников, отбора нужной информации и установлени</w:t>
      </w:r>
      <w:r w:rsidR="005F6976" w:rsidRPr="005B6EAC">
        <w:rPr>
          <w:rFonts w:ascii="Times New Roman" w:hAnsi="Times New Roman"/>
          <w:bCs/>
          <w:color w:val="000000" w:themeColor="text1"/>
          <w:sz w:val="24"/>
          <w:szCs w:val="24"/>
          <w:lang w:val="ru-RU"/>
        </w:rPr>
        <w:t>я причинно-следственных связей.</w:t>
      </w:r>
    </w:p>
    <w:p w:rsidR="00B556AB" w:rsidRDefault="00B556AB" w:rsidP="00B556AB">
      <w:pPr>
        <w:spacing w:after="0" w:line="240" w:lineRule="auto"/>
        <w:ind w:firstLine="851"/>
        <w:jc w:val="both"/>
        <w:rPr>
          <w:rFonts w:ascii="Times New Roman" w:hAnsi="Times New Roman"/>
          <w:bCs/>
          <w:color w:val="000000" w:themeColor="text1"/>
          <w:sz w:val="24"/>
          <w:szCs w:val="24"/>
          <w:lang w:val="ru-RU"/>
        </w:rPr>
      </w:pPr>
    </w:p>
    <w:p w:rsidR="00EC3D9C" w:rsidRDefault="00EC3D9C" w:rsidP="00B556AB">
      <w:pPr>
        <w:spacing w:after="0" w:line="240" w:lineRule="auto"/>
        <w:ind w:firstLine="851"/>
        <w:jc w:val="both"/>
        <w:rPr>
          <w:rFonts w:ascii="Times New Roman" w:hAnsi="Times New Roman"/>
          <w:b/>
          <w:bCs/>
          <w:color w:val="000000" w:themeColor="text1"/>
          <w:sz w:val="24"/>
          <w:szCs w:val="24"/>
          <w:lang w:val="ru-RU"/>
        </w:rPr>
      </w:pPr>
      <w:r w:rsidRPr="00EC3D9C">
        <w:rPr>
          <w:rFonts w:ascii="Times New Roman" w:hAnsi="Times New Roman"/>
          <w:b/>
          <w:bCs/>
          <w:color w:val="000000" w:themeColor="text1"/>
          <w:sz w:val="24"/>
          <w:szCs w:val="24"/>
          <w:lang w:val="ru-RU"/>
        </w:rPr>
        <w:t>7. Темы выпускных квалификационных работ.</w:t>
      </w:r>
    </w:p>
    <w:p w:rsidR="0060261D" w:rsidRDefault="0060261D" w:rsidP="00B556AB">
      <w:pPr>
        <w:spacing w:after="0" w:line="240" w:lineRule="auto"/>
        <w:ind w:firstLine="851"/>
        <w:jc w:val="both"/>
        <w:rPr>
          <w:rFonts w:ascii="Times New Roman" w:hAnsi="Times New Roman"/>
          <w:b/>
          <w:bCs/>
          <w:color w:val="000000" w:themeColor="text1"/>
          <w:sz w:val="24"/>
          <w:szCs w:val="24"/>
          <w:lang w:val="ru-RU"/>
        </w:rPr>
      </w:pPr>
    </w:p>
    <w:p w:rsidR="0060261D" w:rsidRDefault="0060261D" w:rsidP="00E459B6">
      <w:pPr>
        <w:spacing w:after="0" w:line="240" w:lineRule="auto"/>
        <w:jc w:val="center"/>
        <w:rPr>
          <w:rFonts w:ascii="Times New Roman" w:hAnsi="Times New Roman"/>
          <w:b/>
          <w:bCs/>
          <w:color w:val="000000" w:themeColor="text1"/>
          <w:sz w:val="24"/>
          <w:szCs w:val="24"/>
          <w:lang w:val="ru-RU"/>
        </w:rPr>
      </w:pPr>
      <w:r>
        <w:rPr>
          <w:rFonts w:ascii="Times New Roman" w:hAnsi="Times New Roman"/>
          <w:b/>
          <w:bCs/>
          <w:color w:val="000000" w:themeColor="text1"/>
          <w:sz w:val="24"/>
          <w:szCs w:val="24"/>
          <w:lang w:val="ru-RU"/>
        </w:rPr>
        <w:t>Кафедра библеистики и богословия.</w:t>
      </w:r>
    </w:p>
    <w:p w:rsidR="00FB79D6" w:rsidRDefault="00FB79D6" w:rsidP="00B556AB">
      <w:pPr>
        <w:spacing w:after="0" w:line="240" w:lineRule="auto"/>
        <w:ind w:firstLine="851"/>
        <w:jc w:val="both"/>
        <w:rPr>
          <w:rFonts w:ascii="Times New Roman" w:hAnsi="Times New Roman"/>
          <w:b/>
          <w:bCs/>
          <w:color w:val="000000" w:themeColor="text1"/>
          <w:sz w:val="24"/>
          <w:szCs w:val="24"/>
          <w:lang w:val="ru-RU"/>
        </w:rPr>
      </w:pPr>
    </w:p>
    <w:p w:rsidR="00502516" w:rsidRPr="00FB79D6" w:rsidRDefault="00FB79D6" w:rsidP="00B556AB">
      <w:pPr>
        <w:spacing w:after="0" w:line="240" w:lineRule="auto"/>
        <w:ind w:firstLine="851"/>
        <w:jc w:val="both"/>
        <w:rPr>
          <w:rFonts w:ascii="Times New Roman" w:hAnsi="Times New Roman"/>
          <w:bCs/>
          <w:color w:val="000000" w:themeColor="text1"/>
          <w:sz w:val="24"/>
          <w:szCs w:val="24"/>
          <w:lang w:val="ru-RU"/>
        </w:rPr>
      </w:pPr>
      <w:r w:rsidRPr="00FB79D6">
        <w:rPr>
          <w:rFonts w:ascii="Times New Roman" w:hAnsi="Times New Roman"/>
          <w:bCs/>
          <w:color w:val="000000" w:themeColor="text1"/>
          <w:sz w:val="24"/>
          <w:szCs w:val="24"/>
          <w:lang w:val="ru-RU"/>
        </w:rPr>
        <w:t>Священное Писание Ветхого Завета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bookmarkStart w:id="4" w:name="page57"/>
      <w:bookmarkEnd w:id="4"/>
      <w:r w:rsidRPr="00502516">
        <w:rPr>
          <w:rFonts w:ascii="Times New Roman" w:hAnsi="Times New Roman"/>
          <w:sz w:val="24"/>
          <w:szCs w:val="24"/>
          <w:lang w:val="ru-RU"/>
        </w:rPr>
        <w:t>1.</w:t>
      </w:r>
      <w:r w:rsidRPr="00502516">
        <w:rPr>
          <w:rFonts w:ascii="Times New Roman" w:hAnsi="Times New Roman"/>
          <w:sz w:val="24"/>
          <w:szCs w:val="24"/>
          <w:lang w:val="ru-RU"/>
        </w:rPr>
        <w:tab/>
        <w:t>Библейское свидетельство о сотворении мира и данные современной науки.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w:t>
      </w:r>
      <w:r w:rsidRPr="00502516">
        <w:rPr>
          <w:rFonts w:ascii="Times New Roman" w:hAnsi="Times New Roman"/>
          <w:sz w:val="24"/>
          <w:szCs w:val="24"/>
          <w:lang w:val="ru-RU"/>
        </w:rPr>
        <w:tab/>
        <w:t>Вавилонское столпотворение и его противопоставление в Новом Завете.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3.</w:t>
      </w:r>
      <w:r w:rsidRPr="00502516">
        <w:rPr>
          <w:rFonts w:ascii="Times New Roman" w:hAnsi="Times New Roman"/>
          <w:sz w:val="24"/>
          <w:szCs w:val="24"/>
          <w:lang w:val="ru-RU"/>
        </w:rPr>
        <w:tab/>
        <w:t>Египетский и вавилонский плен как фактор этнического и религиозного становления Израиля.</w:t>
      </w:r>
      <w:r w:rsidRPr="00502516">
        <w:rPr>
          <w:rFonts w:ascii="Times New Roman" w:hAnsi="Times New Roman"/>
          <w:sz w:val="24"/>
          <w:szCs w:val="24"/>
          <w:lang w:val="ru-RU"/>
        </w:rPr>
        <w:tab/>
        <w:t>.</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4.</w:t>
      </w:r>
      <w:r w:rsidRPr="00502516">
        <w:rPr>
          <w:rFonts w:ascii="Times New Roman" w:hAnsi="Times New Roman"/>
          <w:sz w:val="24"/>
          <w:szCs w:val="24"/>
          <w:lang w:val="ru-RU"/>
        </w:rPr>
        <w:tab/>
        <w:t>Ветхозаветные патриархи как носители веры и нравственности.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5.</w:t>
      </w:r>
      <w:r w:rsidRPr="00502516">
        <w:rPr>
          <w:rFonts w:ascii="Times New Roman" w:hAnsi="Times New Roman"/>
          <w:sz w:val="24"/>
          <w:szCs w:val="24"/>
          <w:lang w:val="ru-RU"/>
        </w:rPr>
        <w:tab/>
        <w:t>Ранняя история Израиля по Священному Писанию и современным археологическим данным.</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6.</w:t>
      </w:r>
      <w:r w:rsidRPr="00502516">
        <w:rPr>
          <w:rFonts w:ascii="Times New Roman" w:hAnsi="Times New Roman"/>
          <w:sz w:val="24"/>
          <w:szCs w:val="24"/>
          <w:lang w:val="ru-RU"/>
        </w:rPr>
        <w:tab/>
        <w:t>Жертвоприношения в Ветхого Завета и их новозаветное осмысление.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7.</w:t>
      </w:r>
      <w:r w:rsidRPr="00502516">
        <w:rPr>
          <w:rFonts w:ascii="Times New Roman" w:hAnsi="Times New Roman"/>
          <w:sz w:val="24"/>
          <w:szCs w:val="24"/>
          <w:lang w:val="ru-RU"/>
        </w:rPr>
        <w:tab/>
        <w:t>Завоевание обетованной земли в контексте современных исторических данных.</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8.</w:t>
      </w:r>
      <w:r w:rsidRPr="00502516">
        <w:rPr>
          <w:rFonts w:ascii="Times New Roman" w:hAnsi="Times New Roman"/>
          <w:sz w:val="24"/>
          <w:szCs w:val="24"/>
          <w:lang w:val="ru-RU"/>
        </w:rPr>
        <w:tab/>
        <w:t>Царь и пророк Давид как прообраз Господа нашего Иисуса Христа.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9.</w:t>
      </w:r>
      <w:r w:rsidRPr="00502516">
        <w:rPr>
          <w:rFonts w:ascii="Times New Roman" w:hAnsi="Times New Roman"/>
          <w:sz w:val="24"/>
          <w:szCs w:val="24"/>
          <w:lang w:val="ru-RU"/>
        </w:rPr>
        <w:tab/>
        <w:t>Царь Соломон как автор канонических книг Ветхого Завета.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10.</w:t>
      </w:r>
      <w:r w:rsidRPr="00502516">
        <w:rPr>
          <w:rFonts w:ascii="Times New Roman" w:hAnsi="Times New Roman"/>
          <w:sz w:val="24"/>
          <w:szCs w:val="24"/>
          <w:lang w:val="ru-RU"/>
        </w:rPr>
        <w:tab/>
        <w:t>Разделение Единого царства на Иудейское и Израильское: причины и последствия.</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11.</w:t>
      </w:r>
      <w:r w:rsidRPr="00502516">
        <w:rPr>
          <w:rFonts w:ascii="Times New Roman" w:hAnsi="Times New Roman"/>
          <w:sz w:val="24"/>
          <w:szCs w:val="24"/>
          <w:lang w:val="ru-RU"/>
        </w:rPr>
        <w:tab/>
        <w:t>Восстание Маккавеев по Священному Писанию и данным исторической науки.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12.</w:t>
      </w:r>
      <w:r w:rsidRPr="00502516">
        <w:rPr>
          <w:rFonts w:ascii="Times New Roman" w:hAnsi="Times New Roman"/>
          <w:sz w:val="24"/>
          <w:szCs w:val="24"/>
          <w:lang w:val="ru-RU"/>
        </w:rPr>
        <w:tab/>
        <w:t>Нравственные поучения Книги Премудрости Иисуса сына Сирахова в контексте воспитания современного человека.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13.</w:t>
      </w:r>
      <w:r w:rsidRPr="00502516">
        <w:rPr>
          <w:rFonts w:ascii="Times New Roman" w:hAnsi="Times New Roman"/>
          <w:sz w:val="24"/>
          <w:szCs w:val="24"/>
          <w:lang w:val="ru-RU"/>
        </w:rPr>
        <w:tab/>
        <w:t>Псалтирь в толковании русских экзегетов.</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14.</w:t>
      </w:r>
      <w:r w:rsidRPr="00502516">
        <w:rPr>
          <w:rFonts w:ascii="Times New Roman" w:hAnsi="Times New Roman"/>
          <w:sz w:val="24"/>
          <w:szCs w:val="24"/>
          <w:lang w:val="ru-RU"/>
        </w:rPr>
        <w:tab/>
        <w:t>Современные переводы псалмов на русский язык.</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15.</w:t>
      </w:r>
      <w:r w:rsidRPr="00502516">
        <w:rPr>
          <w:rFonts w:ascii="Times New Roman" w:hAnsi="Times New Roman"/>
          <w:sz w:val="24"/>
          <w:szCs w:val="24"/>
          <w:lang w:val="ru-RU"/>
        </w:rPr>
        <w:tab/>
        <w:t>Псалтирь в повседневной и богослужебной жизни христианина.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16.</w:t>
      </w:r>
      <w:r w:rsidRPr="00502516">
        <w:rPr>
          <w:rFonts w:ascii="Times New Roman" w:hAnsi="Times New Roman"/>
          <w:sz w:val="24"/>
          <w:szCs w:val="24"/>
          <w:lang w:val="ru-RU"/>
        </w:rPr>
        <w:tab/>
        <w:t>Исагогико-экзегетический анализ книги пророка….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17.</w:t>
      </w:r>
      <w:r w:rsidRPr="00502516">
        <w:rPr>
          <w:rFonts w:ascii="Times New Roman" w:hAnsi="Times New Roman"/>
          <w:sz w:val="24"/>
          <w:szCs w:val="24"/>
          <w:lang w:val="ru-RU"/>
        </w:rPr>
        <w:tab/>
        <w:t xml:space="preserve">Борьба с ханаанским язычеством в Святой Земле в IX – VIII веках.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18.</w:t>
      </w:r>
      <w:r w:rsidRPr="00502516">
        <w:rPr>
          <w:rFonts w:ascii="Times New Roman" w:hAnsi="Times New Roman"/>
          <w:sz w:val="24"/>
          <w:szCs w:val="24"/>
          <w:lang w:val="ru-RU"/>
        </w:rPr>
        <w:tab/>
        <w:t>Пророческие школы Ветхого Завета: роль и значение в библейской истории.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19.</w:t>
      </w:r>
      <w:r w:rsidRPr="00502516">
        <w:rPr>
          <w:rFonts w:ascii="Times New Roman" w:hAnsi="Times New Roman"/>
          <w:sz w:val="24"/>
          <w:szCs w:val="24"/>
          <w:lang w:val="ru-RU"/>
        </w:rPr>
        <w:tab/>
        <w:t>Книга пророка Иезекииля как первый из «апокалипсисов».</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20.</w:t>
      </w:r>
      <w:r w:rsidRPr="00502516">
        <w:rPr>
          <w:rFonts w:ascii="Times New Roman" w:hAnsi="Times New Roman"/>
          <w:sz w:val="24"/>
          <w:szCs w:val="24"/>
          <w:lang w:val="ru-RU"/>
        </w:rPr>
        <w:tab/>
        <w:t>Книга пророка Даниила как апокалиптическое пророчество.</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21.</w:t>
      </w:r>
      <w:r w:rsidRPr="00502516">
        <w:rPr>
          <w:rFonts w:ascii="Times New Roman" w:hAnsi="Times New Roman"/>
          <w:sz w:val="24"/>
          <w:szCs w:val="24"/>
          <w:lang w:val="ru-RU"/>
        </w:rPr>
        <w:tab/>
        <w:t>Книга Плач Иеремии как пример литературы «плачевных псалмов» на Древнем Ближнем Востоке.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22.</w:t>
      </w:r>
      <w:r w:rsidRPr="00502516">
        <w:rPr>
          <w:rFonts w:ascii="Times New Roman" w:hAnsi="Times New Roman"/>
          <w:sz w:val="24"/>
          <w:szCs w:val="24"/>
          <w:lang w:val="ru-RU"/>
        </w:rPr>
        <w:tab/>
        <w:t>Эсхатологическое учение в книге пророка Иезекииля.</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23.</w:t>
      </w:r>
      <w:r w:rsidRPr="00502516">
        <w:rPr>
          <w:rFonts w:ascii="Times New Roman" w:hAnsi="Times New Roman"/>
          <w:sz w:val="24"/>
          <w:szCs w:val="24"/>
          <w:lang w:val="ru-RU"/>
        </w:rPr>
        <w:tab/>
        <w:t>Исагогико-экзегетический анализ книги пророка Наума.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lastRenderedPageBreak/>
        <w:t>24.</w:t>
      </w:r>
      <w:r w:rsidRPr="00502516">
        <w:rPr>
          <w:rFonts w:ascii="Times New Roman" w:hAnsi="Times New Roman"/>
          <w:sz w:val="24"/>
          <w:szCs w:val="24"/>
          <w:lang w:val="ru-RU"/>
        </w:rPr>
        <w:tab/>
        <w:t>Мессианские пророчества в книге пророка Исаии в свете Кумранских открытий.</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25.</w:t>
      </w:r>
      <w:r w:rsidRPr="00502516">
        <w:rPr>
          <w:rFonts w:ascii="Times New Roman" w:hAnsi="Times New Roman"/>
          <w:sz w:val="24"/>
          <w:szCs w:val="24"/>
          <w:lang w:val="ru-RU"/>
        </w:rPr>
        <w:tab/>
        <w:t>Прообразы Крещения в Ветхом Завете.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26.</w:t>
      </w:r>
      <w:r w:rsidRPr="00502516">
        <w:rPr>
          <w:rFonts w:ascii="Times New Roman" w:hAnsi="Times New Roman"/>
          <w:sz w:val="24"/>
          <w:szCs w:val="24"/>
          <w:lang w:val="ru-RU"/>
        </w:rPr>
        <w:tab/>
        <w:t>Христоцентричность Священного Писания Ветхого Завета (на примере одной или нескольких книг).</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27.</w:t>
      </w:r>
      <w:r w:rsidRPr="00502516">
        <w:rPr>
          <w:rFonts w:ascii="Times New Roman" w:hAnsi="Times New Roman"/>
          <w:sz w:val="24"/>
          <w:szCs w:val="24"/>
          <w:lang w:val="ru-RU"/>
        </w:rPr>
        <w:tab/>
        <w:t>Рукописи Мертвого моря и их значение для изучения Священного Писания.</w:t>
      </w:r>
    </w:p>
    <w:p w:rsid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28.</w:t>
      </w:r>
      <w:r w:rsidRPr="00502516">
        <w:rPr>
          <w:rFonts w:ascii="Times New Roman" w:hAnsi="Times New Roman"/>
          <w:sz w:val="24"/>
          <w:szCs w:val="24"/>
          <w:lang w:val="ru-RU"/>
        </w:rPr>
        <w:tab/>
        <w:t>Акростих в Св</w:t>
      </w:r>
      <w:r w:rsidR="00502516" w:rsidRPr="00502516">
        <w:rPr>
          <w:rFonts w:ascii="Times New Roman" w:hAnsi="Times New Roman"/>
          <w:sz w:val="24"/>
          <w:szCs w:val="24"/>
          <w:lang w:val="ru-RU"/>
        </w:rPr>
        <w:t>ященном Писании Ветхого Завета.</w:t>
      </w:r>
    </w:p>
    <w:p w:rsidR="00752FC0" w:rsidRDefault="00752FC0"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p>
    <w:p w:rsidR="00752FC0" w:rsidRPr="00502516" w:rsidRDefault="00752FC0"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Священное Писание Нового Завета.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 М. Барсов как экзегет Четвероевангелия.</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 Вклад еп. Кассиана (Безобразова) в развитие православной библеистики.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3.</w:t>
      </w:r>
      <w:r w:rsidRPr="00502516">
        <w:rPr>
          <w:rFonts w:ascii="Times New Roman" w:hAnsi="Times New Roman"/>
          <w:sz w:val="24"/>
          <w:szCs w:val="24"/>
          <w:lang w:val="ru-RU"/>
        </w:rPr>
        <w:tab/>
        <w:t>Современные переводы Нового Завета на русский язык: критическая оценка и значение.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4.</w:t>
      </w:r>
      <w:r w:rsidRPr="00502516">
        <w:rPr>
          <w:rFonts w:ascii="Times New Roman" w:hAnsi="Times New Roman"/>
          <w:sz w:val="24"/>
          <w:szCs w:val="24"/>
          <w:lang w:val="ru-RU"/>
        </w:rPr>
        <w:tab/>
        <w:t>Богословский анализ евангельских притч о Царстии Божием.</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5. Разрешение синоптической проблемы в трудах свв. отцов и современных исследователей Писания.</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6. Евангельское и апостольское повествование о Воскресении Христа: разрешение экзегетических проблем.</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7. Евангельские чудеса: смысл и значение.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8. Особенности Евангелия от ….. .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9. Православная оценка гипотез рациональной библеистики (на примере одной или нескольких)</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10. Толкование Евангелия в русской экзегетической традиции.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11. Соборное послание ап. Иакова: вопросы исагогики и экзегетики.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12. Послание ап. Павла к Евреям: вопросы исагогики и экзегетики.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13. Археология путешествий ап. Павла.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14. Сравнительный анализ богослужебного и русского синодального Апостола (на примере конкретных книг или глав).</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15. Богословские идеи послания ап. Павла к……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16. Современные толкования Апокалипсиса Иоанна Богослова и их соответствие церковной традиции.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17. Ветхий Завет в Новом Завете: ссылки и аллюзии на Ветхий Завет в новозаветных книгах.</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Догматическое богословие</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1. Взгляд на Искупление в богословии схоластики.</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2. Взгляд на свободу выбора в творениях Максима Исповедника.</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3. К вопросу о третьем свойстве Церкви</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4. «Сверхъестественное откровение» в христианской традиции</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5. Христианское понимание предопределения</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6. Теория догматического развития на латинском Западе и Православном</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 xml:space="preserve">     Востоке.                                </w:t>
      </w:r>
    </w:p>
    <w:p w:rsidR="00502516" w:rsidRPr="00502516" w:rsidRDefault="00502516" w:rsidP="00502516">
      <w:pPr>
        <w:widowControl w:val="0"/>
        <w:autoSpaceDE w:val="0"/>
        <w:autoSpaceDN w:val="0"/>
        <w:adjustRightInd w:val="0"/>
        <w:spacing w:after="0" w:line="240" w:lineRule="auto"/>
        <w:ind w:firstLine="709"/>
        <w:jc w:val="both"/>
        <w:rPr>
          <w:rFonts w:ascii="Times New Roman" w:hAnsi="Times New Roman"/>
          <w:b/>
          <w:sz w:val="24"/>
          <w:szCs w:val="24"/>
          <w:lang w:val="ru-RU"/>
        </w:rPr>
      </w:pPr>
    </w:p>
    <w:p w:rsidR="00502516" w:rsidRPr="00594C38" w:rsidRDefault="00502516" w:rsidP="00594C38">
      <w:pPr>
        <w:widowControl w:val="0"/>
        <w:autoSpaceDE w:val="0"/>
        <w:autoSpaceDN w:val="0"/>
        <w:adjustRightInd w:val="0"/>
        <w:spacing w:after="0" w:line="240" w:lineRule="auto"/>
        <w:ind w:firstLine="708"/>
        <w:jc w:val="both"/>
        <w:rPr>
          <w:rFonts w:ascii="Times New Roman" w:hAnsi="Times New Roman"/>
          <w:sz w:val="24"/>
          <w:szCs w:val="24"/>
          <w:lang w:val="ru-RU"/>
        </w:rPr>
      </w:pPr>
      <w:r w:rsidRPr="00594C38">
        <w:rPr>
          <w:rFonts w:ascii="Times New Roman" w:hAnsi="Times New Roman"/>
          <w:sz w:val="24"/>
          <w:szCs w:val="24"/>
          <w:lang w:val="ru-RU"/>
        </w:rPr>
        <w:t>Нравственное богословие</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 xml:space="preserve">1. Учение о долге в Православии и стоицизме </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2. Учение о молитве в Творениях Феофана Затворника</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3. Взгляд на происхождение зла в Богословии схоластики</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4. Понимание свободы человека в Православии</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5. Понятие о грехе и его последствиях на латинском Западе и Православном Востоке</w:t>
      </w:r>
    </w:p>
    <w:p w:rsidR="00502516" w:rsidRPr="00502516" w:rsidRDefault="00502516" w:rsidP="003E4651">
      <w:pPr>
        <w:widowControl w:val="0"/>
        <w:autoSpaceDE w:val="0"/>
        <w:autoSpaceDN w:val="0"/>
        <w:adjustRightInd w:val="0"/>
        <w:spacing w:after="0" w:line="240" w:lineRule="auto"/>
        <w:jc w:val="both"/>
        <w:rPr>
          <w:rFonts w:ascii="Times New Roman" w:hAnsi="Times New Roman"/>
          <w:b/>
          <w:sz w:val="24"/>
          <w:szCs w:val="24"/>
          <w:lang w:val="ru-RU"/>
        </w:rPr>
      </w:pPr>
    </w:p>
    <w:p w:rsidR="00502516" w:rsidRPr="003E4651" w:rsidRDefault="00502516" w:rsidP="007B03BC">
      <w:pPr>
        <w:widowControl w:val="0"/>
        <w:autoSpaceDE w:val="0"/>
        <w:autoSpaceDN w:val="0"/>
        <w:adjustRightInd w:val="0"/>
        <w:spacing w:after="0" w:line="240" w:lineRule="auto"/>
        <w:ind w:firstLine="708"/>
        <w:jc w:val="both"/>
        <w:rPr>
          <w:rFonts w:ascii="Times New Roman" w:hAnsi="Times New Roman"/>
          <w:sz w:val="24"/>
          <w:szCs w:val="24"/>
          <w:lang w:val="ru-RU"/>
        </w:rPr>
      </w:pPr>
      <w:r w:rsidRPr="003E4651">
        <w:rPr>
          <w:rFonts w:ascii="Times New Roman" w:hAnsi="Times New Roman"/>
          <w:sz w:val="24"/>
          <w:szCs w:val="24"/>
          <w:lang w:val="ru-RU"/>
        </w:rPr>
        <w:t>Апологетика</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1.</w:t>
      </w:r>
      <w:r w:rsidRPr="007B03BC">
        <w:rPr>
          <w:rFonts w:ascii="Times New Roman" w:hAnsi="Times New Roman"/>
          <w:sz w:val="24"/>
          <w:szCs w:val="24"/>
          <w:lang w:val="ru-RU"/>
        </w:rPr>
        <w:tab/>
        <w:t>Вопрос о смысле страдания праведников (теодицея).</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2.</w:t>
      </w:r>
      <w:r w:rsidRPr="007B03BC">
        <w:rPr>
          <w:rFonts w:ascii="Times New Roman" w:hAnsi="Times New Roman"/>
          <w:sz w:val="24"/>
          <w:szCs w:val="24"/>
          <w:lang w:val="ru-RU"/>
        </w:rPr>
        <w:tab/>
        <w:t>Жизнь после смерти: святоотеческое учение и современный научный взгляд.</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3.</w:t>
      </w:r>
      <w:r w:rsidRPr="007B03BC">
        <w:rPr>
          <w:rFonts w:ascii="Times New Roman" w:hAnsi="Times New Roman"/>
          <w:sz w:val="24"/>
          <w:szCs w:val="24"/>
          <w:lang w:val="ru-RU"/>
        </w:rPr>
        <w:tab/>
        <w:t>Православное учение о душе.</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4.</w:t>
      </w:r>
      <w:r w:rsidRPr="007B03BC">
        <w:rPr>
          <w:rFonts w:ascii="Times New Roman" w:hAnsi="Times New Roman"/>
          <w:sz w:val="24"/>
          <w:szCs w:val="24"/>
          <w:lang w:val="ru-RU"/>
        </w:rPr>
        <w:tab/>
        <w:t>Проблема свободы человека в христианстве и нехристианских учениях.</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lastRenderedPageBreak/>
        <w:t>5.</w:t>
      </w:r>
      <w:r w:rsidRPr="007B03BC">
        <w:rPr>
          <w:rFonts w:ascii="Times New Roman" w:hAnsi="Times New Roman"/>
          <w:sz w:val="24"/>
          <w:szCs w:val="24"/>
          <w:lang w:val="ru-RU"/>
        </w:rPr>
        <w:tab/>
        <w:t>Необходимость Церкви для спасения: анализ современных критических мнений.</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6.</w:t>
      </w:r>
      <w:r w:rsidRPr="007B03BC">
        <w:rPr>
          <w:rFonts w:ascii="Times New Roman" w:hAnsi="Times New Roman"/>
          <w:sz w:val="24"/>
          <w:szCs w:val="24"/>
          <w:lang w:val="ru-RU"/>
        </w:rPr>
        <w:tab/>
        <w:t xml:space="preserve">Ф.М. Достоевский как апологет христианства XIX века. </w:t>
      </w:r>
    </w:p>
    <w:p w:rsidR="00502516" w:rsidRPr="003E4651" w:rsidRDefault="00502516" w:rsidP="003E4651">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7.</w:t>
      </w:r>
      <w:r w:rsidRPr="007B03BC">
        <w:rPr>
          <w:rFonts w:ascii="Times New Roman" w:hAnsi="Times New Roman"/>
          <w:sz w:val="24"/>
          <w:szCs w:val="24"/>
          <w:lang w:val="ru-RU"/>
        </w:rPr>
        <w:tab/>
        <w:t>Богословские журналы как инструмент апологетической деятельности р</w:t>
      </w:r>
      <w:r w:rsidR="003E4651">
        <w:rPr>
          <w:rFonts w:ascii="Times New Roman" w:hAnsi="Times New Roman"/>
          <w:sz w:val="24"/>
          <w:szCs w:val="24"/>
          <w:lang w:val="ru-RU"/>
        </w:rPr>
        <w:t>усских богословов и мыслителей.</w:t>
      </w:r>
    </w:p>
    <w:p w:rsidR="00502516" w:rsidRPr="00502516" w:rsidRDefault="00502516" w:rsidP="00502516">
      <w:pPr>
        <w:widowControl w:val="0"/>
        <w:autoSpaceDE w:val="0"/>
        <w:autoSpaceDN w:val="0"/>
        <w:adjustRightInd w:val="0"/>
        <w:spacing w:after="0" w:line="240" w:lineRule="auto"/>
        <w:ind w:firstLine="709"/>
        <w:jc w:val="both"/>
        <w:rPr>
          <w:rFonts w:ascii="Times New Roman" w:hAnsi="Times New Roman"/>
          <w:b/>
          <w:sz w:val="24"/>
          <w:szCs w:val="24"/>
          <w:lang w:val="ru-RU"/>
        </w:rPr>
      </w:pP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Патрология</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1.</w:t>
      </w:r>
      <w:r w:rsidRPr="00390631">
        <w:rPr>
          <w:rFonts w:ascii="Times New Roman" w:hAnsi="Times New Roman"/>
          <w:sz w:val="24"/>
          <w:szCs w:val="24"/>
          <w:lang w:val="ru-RU"/>
        </w:rPr>
        <w:tab/>
        <w:t>Учение свт.Григория Паламы об обожении.</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2.</w:t>
      </w:r>
      <w:r w:rsidRPr="00390631">
        <w:rPr>
          <w:rFonts w:ascii="Times New Roman" w:hAnsi="Times New Roman"/>
          <w:sz w:val="24"/>
          <w:szCs w:val="24"/>
          <w:lang w:val="ru-RU"/>
        </w:rPr>
        <w:tab/>
        <w:t>Богословие иконы. Преп. Иоанн Дамаскин, преп. Феодор Студит;</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3.</w:t>
      </w:r>
      <w:r w:rsidRPr="00390631">
        <w:rPr>
          <w:rFonts w:ascii="Times New Roman" w:hAnsi="Times New Roman"/>
          <w:sz w:val="24"/>
          <w:szCs w:val="24"/>
          <w:lang w:val="ru-RU"/>
        </w:rPr>
        <w:tab/>
        <w:t>Богословско-философские аспекты спора свт. Григория Паламы с Варлаамом.</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4.</w:t>
      </w:r>
      <w:r w:rsidRPr="00390631">
        <w:rPr>
          <w:rFonts w:ascii="Times New Roman" w:hAnsi="Times New Roman"/>
          <w:sz w:val="24"/>
          <w:szCs w:val="24"/>
          <w:lang w:val="ru-RU"/>
        </w:rPr>
        <w:tab/>
        <w:t>Жизнеописание подвигов христианских подвижников, в трудах отцов Церкви.</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5.</w:t>
      </w:r>
      <w:r w:rsidRPr="00390631">
        <w:rPr>
          <w:rFonts w:ascii="Times New Roman" w:hAnsi="Times New Roman"/>
          <w:sz w:val="24"/>
          <w:szCs w:val="24"/>
          <w:lang w:val="ru-RU"/>
        </w:rPr>
        <w:tab/>
        <w:t>Учение Оригена о молитве.</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6.</w:t>
      </w:r>
      <w:r w:rsidRPr="00390631">
        <w:rPr>
          <w:rFonts w:ascii="Times New Roman" w:hAnsi="Times New Roman"/>
          <w:sz w:val="24"/>
          <w:szCs w:val="24"/>
          <w:lang w:val="ru-RU"/>
        </w:rPr>
        <w:tab/>
        <w:t>Отображение спора о праздновании Пасхи в трудах и жизни отцов Церкви.</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7.</w:t>
      </w:r>
      <w:r w:rsidRPr="00390631">
        <w:rPr>
          <w:rFonts w:ascii="Times New Roman" w:hAnsi="Times New Roman"/>
          <w:sz w:val="24"/>
          <w:szCs w:val="24"/>
          <w:lang w:val="ru-RU"/>
        </w:rPr>
        <w:tab/>
        <w:t>Учение о Логосе в творениях святых отцов. От св. Иустина Философа до преп. Максима Исповедника.</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8.</w:t>
      </w:r>
      <w:r w:rsidRPr="00390631">
        <w:rPr>
          <w:rFonts w:ascii="Times New Roman" w:hAnsi="Times New Roman"/>
          <w:sz w:val="24"/>
          <w:szCs w:val="24"/>
          <w:lang w:val="ru-RU"/>
        </w:rPr>
        <w:tab/>
        <w:t>Катахизаторская деятельность святых отцов.</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9.</w:t>
      </w:r>
      <w:r w:rsidRPr="00390631">
        <w:rPr>
          <w:rFonts w:ascii="Times New Roman" w:hAnsi="Times New Roman"/>
          <w:sz w:val="24"/>
          <w:szCs w:val="24"/>
          <w:lang w:val="ru-RU"/>
        </w:rPr>
        <w:tab/>
        <w:t>Тертуллиан, как основоположник западного богословия.</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10.</w:t>
      </w:r>
      <w:r w:rsidRPr="00390631">
        <w:rPr>
          <w:rFonts w:ascii="Times New Roman" w:hAnsi="Times New Roman"/>
          <w:sz w:val="24"/>
          <w:szCs w:val="24"/>
          <w:lang w:val="ru-RU"/>
        </w:rPr>
        <w:tab/>
        <w:t>Ересеологические сочинения отцов Церкви.</w:t>
      </w:r>
    </w:p>
    <w:p w:rsidR="00502516" w:rsidRPr="00502516" w:rsidRDefault="00502516" w:rsidP="00502516">
      <w:pPr>
        <w:widowControl w:val="0"/>
        <w:autoSpaceDE w:val="0"/>
        <w:autoSpaceDN w:val="0"/>
        <w:adjustRightInd w:val="0"/>
        <w:spacing w:after="0" w:line="240" w:lineRule="auto"/>
        <w:ind w:firstLine="709"/>
        <w:jc w:val="both"/>
        <w:rPr>
          <w:rFonts w:ascii="Times New Roman" w:hAnsi="Times New Roman"/>
          <w:b/>
          <w:sz w:val="24"/>
          <w:szCs w:val="24"/>
          <w:lang w:val="ru-RU"/>
        </w:rPr>
      </w:pPr>
    </w:p>
    <w:p w:rsidR="00502516" w:rsidRPr="006B3128" w:rsidRDefault="00502516" w:rsidP="00502516">
      <w:pPr>
        <w:spacing w:line="240" w:lineRule="auto"/>
        <w:ind w:firstLine="709"/>
        <w:jc w:val="both"/>
        <w:rPr>
          <w:rFonts w:ascii="Times New Roman" w:hAnsi="Times New Roman"/>
          <w:color w:val="000000"/>
          <w:sz w:val="24"/>
          <w:szCs w:val="24"/>
          <w:lang w:val="ru-RU"/>
        </w:rPr>
      </w:pPr>
      <w:r w:rsidRPr="006B3128">
        <w:rPr>
          <w:rFonts w:ascii="Times New Roman" w:hAnsi="Times New Roman"/>
          <w:bCs/>
          <w:iCs/>
          <w:sz w:val="24"/>
          <w:szCs w:val="24"/>
          <w:lang w:val="ru-RU"/>
        </w:rPr>
        <w:t>История религии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Проблемы религиозного развития человечества.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Религиозные инициации и тайные общества.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Священное и мирское в истории религий.</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Анимизм в истории религий.</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Религиозное учение о мире, о человеке и загробном мире в Древнем Египте.</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Религиозное учение о мире, о человеке и загробном мире в Др. Месопотамии.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Религии Древней Сирии и Финикии.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хеттов.</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Зороастризм и зурванизм.</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Древней Греции: её характерные и существенные черты.</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Древнего Рима: её характерные черты.</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Древний Рим и христианство.</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древних кельтов.</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Язычество в истории Руси.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Религии Мезоамерики.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Иудаизм: особенности и основные исторические этапы развития.</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Иудаизм: культ и этика.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Конфуцианство как национальная религия Китая.</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Даосизм как национальная религия Китая.</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Вайшнавизм и Кришнаизм в современном мире.</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Синтоизм как национальная религия Японии.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Буддистская этика, её основные идеи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Махаяна и хинаяна как основные направления в буддизме.</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Чань-буддизм и дзэн-буддизм в Китае и в Японии, их особенности.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Ламаизм как одно из направлений буддизма, его особенности.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Джайнизм как религия Индии.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Сикхизм как религия Индии.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Вероучение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Культ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Этика и право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Суннизм и шиизм - два основных направления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Исламский традиционализм, его анализ.</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Ислам в России.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Учение о воскресениях в религиях мира.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lastRenderedPageBreak/>
        <w:t xml:space="preserve"> Христианство и ислам: различие в сотериологии и в морали.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Славянское язычество: история и современность.</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Оккультизм и эзотеризм: история и современность.</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Религиозный экстремизм: история и современность.</w:t>
      </w:r>
    </w:p>
    <w:p w:rsidR="00502516" w:rsidRPr="00502516" w:rsidRDefault="00502516" w:rsidP="00502516">
      <w:pPr>
        <w:pStyle w:val="af0"/>
        <w:spacing w:after="0"/>
        <w:ind w:firstLine="709"/>
        <w:jc w:val="both"/>
        <w:rPr>
          <w:rFonts w:cs="Times New Roman"/>
          <w:color w:val="000000"/>
        </w:rPr>
      </w:pPr>
    </w:p>
    <w:p w:rsidR="00502516" w:rsidRPr="00DA5F58" w:rsidRDefault="00502516" w:rsidP="00502516">
      <w:pPr>
        <w:spacing w:line="240" w:lineRule="auto"/>
        <w:ind w:firstLine="709"/>
        <w:jc w:val="both"/>
        <w:rPr>
          <w:rFonts w:ascii="Times New Roman" w:hAnsi="Times New Roman"/>
          <w:sz w:val="24"/>
          <w:szCs w:val="24"/>
          <w:lang w:val="ru-RU"/>
        </w:rPr>
      </w:pPr>
      <w:r w:rsidRPr="00DA5F58">
        <w:rPr>
          <w:rFonts w:ascii="Times New Roman" w:hAnsi="Times New Roman"/>
          <w:bCs/>
          <w:iCs/>
          <w:sz w:val="24"/>
          <w:szCs w:val="24"/>
        </w:rPr>
        <w:t>Истор</w:t>
      </w:r>
      <w:r w:rsidR="00DA5F58">
        <w:rPr>
          <w:rFonts w:ascii="Times New Roman" w:hAnsi="Times New Roman"/>
          <w:bCs/>
          <w:iCs/>
          <w:sz w:val="24"/>
          <w:szCs w:val="24"/>
        </w:rPr>
        <w:t xml:space="preserve">ия русской религиозной </w:t>
      </w:r>
      <w:r w:rsidR="00DA5F58">
        <w:rPr>
          <w:rFonts w:ascii="Times New Roman" w:hAnsi="Times New Roman"/>
          <w:bCs/>
          <w:iCs/>
          <w:sz w:val="24"/>
          <w:szCs w:val="24"/>
          <w:lang w:val="ru-RU"/>
        </w:rPr>
        <w:t>мысли.</w:t>
      </w:r>
    </w:p>
    <w:p w:rsidR="00502516" w:rsidRPr="00502516" w:rsidRDefault="00502516" w:rsidP="00502516">
      <w:pPr>
        <w:widowControl w:val="0"/>
        <w:numPr>
          <w:ilvl w:val="0"/>
          <w:numId w:val="19"/>
        </w:numPr>
        <w:suppressAutoHyphens/>
        <w:spacing w:after="0" w:line="240" w:lineRule="auto"/>
        <w:ind w:left="0" w:firstLine="709"/>
        <w:jc w:val="both"/>
        <w:rPr>
          <w:rFonts w:ascii="Times New Roman" w:hAnsi="Times New Roman"/>
          <w:sz w:val="24"/>
          <w:szCs w:val="24"/>
          <w:lang w:val="ru-RU"/>
        </w:rPr>
      </w:pPr>
      <w:r w:rsidRPr="00502516">
        <w:rPr>
          <w:rFonts w:ascii="Times New Roman" w:hAnsi="Times New Roman"/>
          <w:sz w:val="24"/>
          <w:szCs w:val="24"/>
          <w:lang w:val="ru-RU"/>
        </w:rPr>
        <w:t>Эволюция взгляда К.Леонтьева на роль России в мире.</w:t>
      </w:r>
    </w:p>
    <w:p w:rsidR="00502516" w:rsidRPr="00502516" w:rsidRDefault="00502516" w:rsidP="00502516">
      <w:pPr>
        <w:widowControl w:val="0"/>
        <w:numPr>
          <w:ilvl w:val="0"/>
          <w:numId w:val="19"/>
        </w:numPr>
        <w:suppressAutoHyphens/>
        <w:spacing w:after="0" w:line="240" w:lineRule="auto"/>
        <w:ind w:left="0" w:firstLine="709"/>
        <w:jc w:val="both"/>
        <w:rPr>
          <w:rFonts w:ascii="Times New Roman" w:hAnsi="Times New Roman"/>
          <w:sz w:val="24"/>
          <w:szCs w:val="24"/>
          <w:lang w:val="ru-RU"/>
        </w:rPr>
      </w:pPr>
      <w:r w:rsidRPr="00502516">
        <w:rPr>
          <w:rFonts w:ascii="Times New Roman" w:hAnsi="Times New Roman"/>
          <w:sz w:val="24"/>
          <w:szCs w:val="24"/>
          <w:lang w:val="ru-RU"/>
        </w:rPr>
        <w:t>Преп. Максим Грек. Жизнь и мировоззрение.</w:t>
      </w:r>
    </w:p>
    <w:p w:rsidR="00B955B2" w:rsidRDefault="00502516" w:rsidP="00C64145">
      <w:pPr>
        <w:widowControl w:val="0"/>
        <w:numPr>
          <w:ilvl w:val="0"/>
          <w:numId w:val="19"/>
        </w:numPr>
        <w:suppressAutoHyphens/>
        <w:spacing w:after="0" w:line="240" w:lineRule="auto"/>
        <w:ind w:left="0" w:firstLine="709"/>
        <w:jc w:val="both"/>
        <w:rPr>
          <w:rFonts w:ascii="Times New Roman" w:hAnsi="Times New Roman"/>
          <w:sz w:val="24"/>
          <w:szCs w:val="24"/>
          <w:lang w:val="ru-RU"/>
        </w:rPr>
      </w:pPr>
      <w:r w:rsidRPr="00502516">
        <w:rPr>
          <w:rFonts w:ascii="Times New Roman" w:hAnsi="Times New Roman"/>
          <w:sz w:val="24"/>
          <w:szCs w:val="24"/>
          <w:lang w:val="ru-RU"/>
        </w:rPr>
        <w:t xml:space="preserve">Отношение к католицизму и протестантизму русских философов </w:t>
      </w:r>
      <w:r w:rsidRPr="00502516">
        <w:rPr>
          <w:rFonts w:ascii="Times New Roman" w:hAnsi="Times New Roman"/>
          <w:sz w:val="24"/>
          <w:szCs w:val="24"/>
        </w:rPr>
        <w:t>XIX</w:t>
      </w:r>
      <w:r w:rsidRPr="00502516">
        <w:rPr>
          <w:rFonts w:ascii="Times New Roman" w:hAnsi="Times New Roman"/>
          <w:sz w:val="24"/>
          <w:szCs w:val="24"/>
          <w:lang w:val="ru-RU"/>
        </w:rPr>
        <w:t xml:space="preserve"> в.</w:t>
      </w:r>
    </w:p>
    <w:p w:rsidR="00C64145" w:rsidRPr="00C64145" w:rsidRDefault="00C64145" w:rsidP="00C64145">
      <w:pPr>
        <w:widowControl w:val="0"/>
        <w:suppressAutoHyphens/>
        <w:spacing w:after="0" w:line="240" w:lineRule="auto"/>
        <w:ind w:left="709"/>
        <w:jc w:val="both"/>
        <w:rPr>
          <w:rFonts w:ascii="Times New Roman" w:hAnsi="Times New Roman"/>
          <w:sz w:val="24"/>
          <w:szCs w:val="24"/>
          <w:lang w:val="ru-RU"/>
        </w:rPr>
      </w:pPr>
    </w:p>
    <w:p w:rsidR="00502516" w:rsidRPr="00664B63" w:rsidRDefault="00502516" w:rsidP="00502516">
      <w:pPr>
        <w:spacing w:line="240" w:lineRule="auto"/>
        <w:ind w:firstLine="709"/>
        <w:jc w:val="both"/>
        <w:rPr>
          <w:rFonts w:ascii="Times New Roman" w:hAnsi="Times New Roman"/>
          <w:color w:val="000000"/>
          <w:sz w:val="24"/>
          <w:szCs w:val="24"/>
          <w:lang w:val="ru-RU"/>
        </w:rPr>
      </w:pPr>
      <w:r w:rsidRPr="00E15C3A">
        <w:rPr>
          <w:rFonts w:ascii="Times New Roman" w:hAnsi="Times New Roman"/>
          <w:bCs/>
          <w:iCs/>
          <w:sz w:val="24"/>
          <w:szCs w:val="24"/>
        </w:rPr>
        <w:t>История философии</w:t>
      </w:r>
      <w:r w:rsidR="00664B63">
        <w:rPr>
          <w:rFonts w:ascii="Times New Roman" w:hAnsi="Times New Roman"/>
          <w:bCs/>
          <w:iCs/>
          <w:sz w:val="24"/>
          <w:szCs w:val="24"/>
          <w:lang w:val="ru-RU"/>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r w:rsidRPr="00502516">
        <w:rPr>
          <w:rFonts w:ascii="Times New Roman" w:hAnsi="Times New Roman"/>
          <w:color w:val="000000"/>
          <w:sz w:val="24"/>
          <w:szCs w:val="24"/>
          <w:lang w:val="ru-RU"/>
        </w:rPr>
        <w:t xml:space="preserve">Определение философии Пифагором, Платоном и Аристотелем, собранные Аммонием и Ермием и заимствованные у них прп. </w:t>
      </w:r>
      <w:r w:rsidRPr="00502516">
        <w:rPr>
          <w:rFonts w:ascii="Times New Roman" w:hAnsi="Times New Roman"/>
          <w:color w:val="000000"/>
          <w:sz w:val="24"/>
          <w:szCs w:val="24"/>
        </w:rPr>
        <w:t>Иоанном Домаскиным через Давида Анахта.</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Различные исторические формы понимания философии.</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Учение о числе и космология пифагорейцев.</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r w:rsidRPr="00502516">
        <w:rPr>
          <w:rFonts w:ascii="Times New Roman" w:hAnsi="Times New Roman"/>
          <w:color w:val="000000"/>
          <w:sz w:val="24"/>
          <w:szCs w:val="24"/>
        </w:rPr>
        <w:t>Учение Парменида о «Едином».</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r w:rsidRPr="00502516">
        <w:rPr>
          <w:rFonts w:ascii="Times New Roman" w:hAnsi="Times New Roman"/>
          <w:color w:val="000000"/>
          <w:sz w:val="24"/>
          <w:szCs w:val="24"/>
        </w:rPr>
        <w:t>«Апории» Зенона.</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Гераклит о Логосе как всеобщем законе Вселенной.</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r w:rsidRPr="00502516">
        <w:rPr>
          <w:rFonts w:ascii="Times New Roman" w:hAnsi="Times New Roman"/>
          <w:color w:val="000000"/>
          <w:sz w:val="24"/>
          <w:szCs w:val="24"/>
        </w:rPr>
        <w:t>Антропоцентризм Протагора.</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r w:rsidRPr="00502516">
        <w:rPr>
          <w:rFonts w:ascii="Times New Roman" w:hAnsi="Times New Roman"/>
          <w:color w:val="000000"/>
          <w:sz w:val="24"/>
          <w:szCs w:val="24"/>
        </w:rPr>
        <w:t>Богословие Сократа.</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Философия Платона: априорный идеализм и чувственный мир вещей («теней»).</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Значение философии Аристотеля для христианской культуры.</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Неоплатонизм. История школы и значение неоплатонизма для христианской книжности.</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Северин Боэций как «последний римлянин» и первый схоласт. Переводы Аристотеля. «Утешение философией». Постановка проблемы универсалий (номенализм и реализм).</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Фома Аквинский. Систематизация схоластики: «</w:t>
      </w:r>
      <w:r w:rsidRPr="00502516">
        <w:rPr>
          <w:rFonts w:ascii="Times New Roman" w:hAnsi="Times New Roman"/>
          <w:color w:val="000000"/>
          <w:sz w:val="24"/>
          <w:szCs w:val="24"/>
        </w:rPr>
        <w:t>Summa</w:t>
      </w:r>
      <w:r w:rsidRPr="00502516">
        <w:rPr>
          <w:rFonts w:ascii="Times New Roman" w:hAnsi="Times New Roman"/>
          <w:color w:val="000000"/>
          <w:sz w:val="24"/>
          <w:szCs w:val="24"/>
          <w:lang w:val="ru-RU"/>
        </w:rPr>
        <w:t xml:space="preserve"> </w:t>
      </w:r>
      <w:r w:rsidRPr="00502516">
        <w:rPr>
          <w:rFonts w:ascii="Times New Roman" w:hAnsi="Times New Roman"/>
          <w:color w:val="000000"/>
          <w:sz w:val="24"/>
          <w:szCs w:val="24"/>
        </w:rPr>
        <w:t>theologiae</w:t>
      </w:r>
      <w:r w:rsidRPr="00502516">
        <w:rPr>
          <w:rFonts w:ascii="Times New Roman" w:hAnsi="Times New Roman"/>
          <w:color w:val="000000"/>
          <w:sz w:val="24"/>
          <w:szCs w:val="24"/>
          <w:lang w:val="ru-RU"/>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Тезис схоластов: «философия – служанка богословия» и его роковые последствия для западной культуры.</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Концепция </w:t>
      </w:r>
      <w:r w:rsidRPr="00502516">
        <w:rPr>
          <w:rFonts w:ascii="Times New Roman" w:hAnsi="Times New Roman"/>
          <w:color w:val="000000"/>
          <w:sz w:val="24"/>
          <w:szCs w:val="24"/>
        </w:rPr>
        <w:t>docta</w:t>
      </w:r>
      <w:r w:rsidRPr="00502516">
        <w:rPr>
          <w:rFonts w:ascii="Times New Roman" w:hAnsi="Times New Roman"/>
          <w:color w:val="000000"/>
          <w:sz w:val="24"/>
          <w:szCs w:val="24"/>
          <w:lang w:val="ru-RU"/>
        </w:rPr>
        <w:t xml:space="preserve"> </w:t>
      </w:r>
      <w:r w:rsidRPr="00502516">
        <w:rPr>
          <w:rFonts w:ascii="Times New Roman" w:hAnsi="Times New Roman"/>
          <w:color w:val="000000"/>
          <w:sz w:val="24"/>
          <w:szCs w:val="24"/>
        </w:rPr>
        <w:t>ignorantia</w:t>
      </w:r>
      <w:r w:rsidRPr="00502516">
        <w:rPr>
          <w:rFonts w:ascii="Times New Roman" w:hAnsi="Times New Roman"/>
          <w:color w:val="000000"/>
          <w:sz w:val="24"/>
          <w:szCs w:val="24"/>
          <w:lang w:val="ru-RU"/>
        </w:rPr>
        <w:t xml:space="preserve"> (ученого незнания) Николая Кузанского.</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Философское учение о «воле» А.Шопенгауэра и Ф.Ницше.</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Философия естествознания. Борьба М. Планка против позитивизма и его отношение к религии.</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Восточная (древнеиндийская или древнекитайская) философия об основах бытия, божественном и духовном.</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Трансперсональный подход к пониманию сущности религии Е.А.Торчинова.</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Структуралистский подход к пониманию сущности религии К.Леви-Стросса</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Функционалистский подход к пониманию сущности религии (Э.Дюркгейм \\ Б.Малиновский)</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Теолого-феноменологический подход к пониманию религии (Р. Бультман \\ Дж.Робинсон\\ К.Барт\\)</w:t>
      </w:r>
    </w:p>
    <w:p w:rsidR="00502516" w:rsidRPr="00502516" w:rsidRDefault="00502516" w:rsidP="00502516">
      <w:pPr>
        <w:spacing w:line="100" w:lineRule="atLeast"/>
        <w:rPr>
          <w:rFonts w:ascii="Times New Roman" w:hAnsi="Times New Roman"/>
          <w:color w:val="000000"/>
          <w:sz w:val="16"/>
          <w:szCs w:val="16"/>
          <w:lang w:val="ru-RU"/>
        </w:rPr>
      </w:pPr>
    </w:p>
    <w:p w:rsidR="00843F3F" w:rsidRDefault="003552B0" w:rsidP="003552B0">
      <w:pPr>
        <w:widowControl w:val="0"/>
        <w:autoSpaceDE w:val="0"/>
        <w:autoSpaceDN w:val="0"/>
        <w:adjustRightInd w:val="0"/>
        <w:spacing w:after="0" w:line="240" w:lineRule="auto"/>
        <w:jc w:val="center"/>
        <w:rPr>
          <w:rFonts w:ascii="Times New Roman" w:hAnsi="Times New Roman"/>
          <w:b/>
          <w:sz w:val="24"/>
          <w:szCs w:val="24"/>
          <w:lang w:val="ru-RU"/>
        </w:rPr>
      </w:pPr>
      <w:r w:rsidRPr="003552B0">
        <w:rPr>
          <w:rFonts w:ascii="Times New Roman" w:hAnsi="Times New Roman"/>
          <w:b/>
          <w:sz w:val="24"/>
          <w:szCs w:val="24"/>
          <w:lang w:val="ru-RU"/>
        </w:rPr>
        <w:t>Кафедра церковно-практических дисциплин</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Церковное право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Вопрос о возможности применения канонических санкций в современной практике Покаяния.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Происхождение и состав церковно-канонического памятника «Постановления апостольские».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Номоканон при «Большом требнике». Его происхождение и состав.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 xml:space="preserve">Канонические основания расторжения церковного брака, история и </w:t>
      </w:r>
      <w:r w:rsidRPr="0024075D">
        <w:rPr>
          <w:rFonts w:ascii="Times New Roman" w:hAnsi="Times New Roman"/>
          <w:sz w:val="24"/>
          <w:szCs w:val="24"/>
          <w:lang w:val="ru-RU"/>
        </w:rPr>
        <w:lastRenderedPageBreak/>
        <w:t>современность.</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Вопрос о смешанных браках в православном церковном праве.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Вопрос о допустимости второго брака для вдовых священников в рамках обсуждения на Поместном Соборе РПЦ 1917-1918 гг.</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Учение об отношениях Церкви и государства в рамках обсуждения на Поместном Соборе 1917 – 18 гг.</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Поместный Собор РПЦ 1917 – 1918 гг. об актуальности канонов Церкви, возможности их изменения и новой кодификации.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Решение вопроса о границах Церкви в III - IV веках по сочинениям Святых Отцов и канонам Поместных и Вселенских Соборов.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10.</w:t>
      </w:r>
      <w:r w:rsidRPr="0024075D">
        <w:rPr>
          <w:rFonts w:ascii="Times New Roman" w:hAnsi="Times New Roman"/>
          <w:sz w:val="24"/>
          <w:szCs w:val="24"/>
          <w:lang w:val="ru-RU"/>
        </w:rPr>
        <w:tab/>
        <w:t>Икономия и акривия как принципы церковного права.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11.</w:t>
      </w:r>
      <w:r w:rsidRPr="0024075D">
        <w:rPr>
          <w:rFonts w:ascii="Times New Roman" w:hAnsi="Times New Roman"/>
          <w:sz w:val="24"/>
          <w:szCs w:val="24"/>
          <w:lang w:val="ru-RU"/>
        </w:rPr>
        <w:tab/>
        <w:t>Критерии канонизации святых в Русской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12.</w:t>
      </w:r>
      <w:r w:rsidRPr="0024075D">
        <w:rPr>
          <w:rFonts w:ascii="Times New Roman" w:hAnsi="Times New Roman"/>
          <w:sz w:val="24"/>
          <w:szCs w:val="24"/>
          <w:lang w:val="ru-RU"/>
        </w:rPr>
        <w:tab/>
        <w:t>Практика применения покаянных канонов в таинстве исповеди в IV-VII веках по сочинениям Святых Отцов и канонам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13.</w:t>
      </w:r>
      <w:r w:rsidRPr="0024075D">
        <w:rPr>
          <w:rFonts w:ascii="Times New Roman" w:hAnsi="Times New Roman"/>
          <w:sz w:val="24"/>
          <w:szCs w:val="24"/>
          <w:lang w:val="ru-RU"/>
        </w:rPr>
        <w:tab/>
        <w:t>Вопрос о неизгладимости таинства Священства в связи с проблемой лишения сана.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14.</w:t>
      </w:r>
      <w:r w:rsidRPr="0024075D">
        <w:rPr>
          <w:rFonts w:ascii="Times New Roman" w:hAnsi="Times New Roman"/>
          <w:sz w:val="24"/>
          <w:szCs w:val="24"/>
          <w:lang w:val="ru-RU"/>
        </w:rPr>
        <w:tab/>
        <w:t xml:space="preserve">Институт монашества и его регламентация канонами Церкви. </w:t>
      </w:r>
    </w:p>
    <w:p w:rsidR="00837EFE"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15.</w:t>
      </w:r>
      <w:r w:rsidRPr="0024075D">
        <w:rPr>
          <w:rFonts w:ascii="Times New Roman" w:hAnsi="Times New Roman"/>
          <w:sz w:val="24"/>
          <w:szCs w:val="24"/>
          <w:lang w:val="ru-RU"/>
        </w:rPr>
        <w:tab/>
        <w:t xml:space="preserve">Источники церковного права на Руси домонгольского периода. </w:t>
      </w:r>
    </w:p>
    <w:p w:rsidR="00F5638E" w:rsidRPr="0024075D" w:rsidRDefault="00F5638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Литургика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Влияние Устава Великой Церкви на богослужение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Студийский Устав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Единство и различие литургии святителей Иоанна Златоустого и Василия Великого.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История развития литургии святителя Иоанна Златоуста.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История развитие суточного богослужебного круга.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История гласного прочтения литургий молитв.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Михаил Николаевич Скабалланович и его вклад в литургическую науку.</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Жизнь и труды Алексея Афанасиевича Дмитриевского.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Николай Фомич Красносельцев и его вклад в литургическую науку.</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10.</w:t>
      </w:r>
      <w:r w:rsidRPr="0024075D">
        <w:rPr>
          <w:rFonts w:ascii="Times New Roman" w:hAnsi="Times New Roman"/>
          <w:sz w:val="24"/>
          <w:szCs w:val="24"/>
          <w:lang w:val="ru-RU"/>
        </w:rPr>
        <w:tab/>
        <w:t>Священное Предание в богослужебных книгах Русской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11.</w:t>
      </w:r>
      <w:r w:rsidRPr="0024075D">
        <w:rPr>
          <w:rFonts w:ascii="Times New Roman" w:hAnsi="Times New Roman"/>
          <w:sz w:val="24"/>
          <w:szCs w:val="24"/>
          <w:lang w:val="ru-RU"/>
        </w:rPr>
        <w:tab/>
        <w:t>Гимнографическое творчество в Русской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12.</w:t>
      </w:r>
      <w:r w:rsidRPr="0024075D">
        <w:rPr>
          <w:rFonts w:ascii="Times New Roman" w:hAnsi="Times New Roman"/>
          <w:sz w:val="24"/>
          <w:szCs w:val="24"/>
          <w:lang w:val="ru-RU"/>
        </w:rPr>
        <w:tab/>
        <w:t>Акростих в литургическом творчестве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13.</w:t>
      </w:r>
      <w:r w:rsidRPr="0024075D">
        <w:rPr>
          <w:rFonts w:ascii="Times New Roman" w:hAnsi="Times New Roman"/>
          <w:sz w:val="24"/>
          <w:szCs w:val="24"/>
          <w:lang w:val="ru-RU"/>
        </w:rPr>
        <w:tab/>
        <w:t>Богослужебные традиции в Оренбургской митрополии в XX – XXI вв.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14.</w:t>
      </w:r>
      <w:r w:rsidRPr="0024075D">
        <w:rPr>
          <w:rFonts w:ascii="Times New Roman" w:hAnsi="Times New Roman"/>
          <w:sz w:val="24"/>
          <w:szCs w:val="24"/>
          <w:lang w:val="ru-RU"/>
        </w:rPr>
        <w:tab/>
        <w:t>Происхождение и развитие проскомидии.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15.</w:t>
      </w:r>
      <w:r w:rsidRPr="0024075D">
        <w:rPr>
          <w:rFonts w:ascii="Times New Roman" w:hAnsi="Times New Roman"/>
          <w:sz w:val="24"/>
          <w:szCs w:val="24"/>
          <w:lang w:val="ru-RU"/>
        </w:rPr>
        <w:tab/>
        <w:t>Покаянная дисциплина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16.</w:t>
      </w:r>
      <w:r w:rsidRPr="0024075D">
        <w:rPr>
          <w:rFonts w:ascii="Times New Roman" w:hAnsi="Times New Roman"/>
          <w:sz w:val="24"/>
          <w:szCs w:val="24"/>
          <w:lang w:val="ru-RU"/>
        </w:rPr>
        <w:tab/>
        <w:t>Гимнография праздника Благовещения Пресвятой Богородицы.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17.</w:t>
      </w:r>
      <w:r w:rsidRPr="0024075D">
        <w:rPr>
          <w:rFonts w:ascii="Times New Roman" w:hAnsi="Times New Roman"/>
          <w:sz w:val="24"/>
          <w:szCs w:val="24"/>
          <w:lang w:val="ru-RU"/>
        </w:rPr>
        <w:tab/>
        <w:t>Динамика и развитие государственных и церковных праздников на Руси/в Византийской империи.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18.</w:t>
      </w:r>
      <w:r w:rsidRPr="0024075D">
        <w:rPr>
          <w:rFonts w:ascii="Times New Roman" w:hAnsi="Times New Roman"/>
          <w:sz w:val="24"/>
          <w:szCs w:val="24"/>
          <w:lang w:val="ru-RU"/>
        </w:rPr>
        <w:tab/>
        <w:t>Толкование и комментарии к прокимнам на вечерне.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19.</w:t>
      </w:r>
      <w:r w:rsidRPr="0024075D">
        <w:rPr>
          <w:rFonts w:ascii="Times New Roman" w:hAnsi="Times New Roman"/>
          <w:sz w:val="24"/>
          <w:szCs w:val="24"/>
          <w:lang w:val="ru-RU"/>
        </w:rPr>
        <w:tab/>
        <w:t>История возникновения месяцеслова и Пасхалии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20.</w:t>
      </w:r>
      <w:r w:rsidRPr="0024075D">
        <w:rPr>
          <w:rFonts w:ascii="Times New Roman" w:hAnsi="Times New Roman"/>
          <w:sz w:val="24"/>
          <w:szCs w:val="24"/>
          <w:lang w:val="ru-RU"/>
        </w:rPr>
        <w:tab/>
        <w:t>Таинство Крещения: развитие обрядовой стороны.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21.</w:t>
      </w:r>
      <w:r w:rsidRPr="0024075D">
        <w:rPr>
          <w:rFonts w:ascii="Times New Roman" w:hAnsi="Times New Roman"/>
          <w:sz w:val="24"/>
          <w:szCs w:val="24"/>
          <w:lang w:val="ru-RU"/>
        </w:rPr>
        <w:tab/>
        <w:t>Датировка и установление двунадесятых праздников.</w:t>
      </w:r>
    </w:p>
    <w:p w:rsidR="00837EFE" w:rsidRPr="0024075D" w:rsidRDefault="00837EFE" w:rsidP="00EA4A39">
      <w:pPr>
        <w:widowControl w:val="0"/>
        <w:autoSpaceDE w:val="0"/>
        <w:autoSpaceDN w:val="0"/>
        <w:adjustRightInd w:val="0"/>
        <w:spacing w:after="0" w:line="240" w:lineRule="auto"/>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Миссиология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Миссионерская деятельность в советский период.</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Миссия в Японии святителя Николая (Касаткина).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Миссионерская деятельность свт. Иннокентия — митрополита московского.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Духовная миссия в Палестине архимандрита Антония (Капустина).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Русские монастыри. Вклад в распространение православной веры.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Святой равноапостольский князь Владимир и его вклад в распространение христианства.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Церковь и СМИ, проповедь в интернете.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Миссионерская деятельность среди молодежи.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lastRenderedPageBreak/>
        <w:t>9.</w:t>
      </w:r>
      <w:r w:rsidRPr="0024075D">
        <w:rPr>
          <w:rFonts w:ascii="Times New Roman" w:hAnsi="Times New Roman"/>
          <w:sz w:val="24"/>
          <w:szCs w:val="24"/>
          <w:lang w:val="ru-RU"/>
        </w:rPr>
        <w:tab/>
        <w:t>Миссионерская деятельность среди заключенных.</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10.</w:t>
      </w:r>
      <w:r w:rsidRPr="0024075D">
        <w:rPr>
          <w:rFonts w:ascii="Times New Roman" w:hAnsi="Times New Roman"/>
          <w:sz w:val="24"/>
          <w:szCs w:val="24"/>
          <w:lang w:val="ru-RU"/>
        </w:rPr>
        <w:tab/>
        <w:t>Миссия на Аляске и в Сибири.</w:t>
      </w:r>
    </w:p>
    <w:p w:rsidR="00837EFE"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FB2EF5" w:rsidRPr="0024075D" w:rsidRDefault="00FB2EF5"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Новые религиозные движения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Современное неохаризматическое движение (неопятидесятники).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Реабилитация жертв нетрадиционных культов.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Методы антисектантской работы.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Анализ  структуры Сайентологии.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Сектанство в России.  Обзор 17-19вв.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Исторические и религиозные предпосылки возникновения рерихианства и его возникновение.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Представление протестантских сект об источниках откровения и авторитете в Церкви (на примере баптистов,адвентистов,пятидесятников)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Проблема индивидуальной идентичности у адвентистов седьмого дня.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Мистические секты перед судом православного сознания.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Церковное искусство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Иконография Святой Троицы.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Иконография Богоматери.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Иконография девяти чинов Ангелов и Архангелов.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Стилистика и архитектура православного храма. Богословское осмысление.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Уральская икона. Развитие и центры иконописи.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Церковная архитектура Оренбурга XVIII — нач. XX веков.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Никольский кафедральный собор. История и архитектура.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Христианские и православные сюжеты в современном искусстве.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Богословие иконы в современном мире.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Церковное пение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Преподобный Иоанн Дамаскин – составитель канонов и систематизатор осмогласия.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Святители Амвросий Медиоланский и Григорий Двоеслов как основатели богослужебно-певческой традиции Западной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Музыкально-певческие школы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Композиторы Нового направления русской духовной музыки и их творчество.</w:t>
      </w:r>
    </w:p>
    <w:p w:rsidR="00A777DF"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А. А. Архангельский и его духовно-музыкальное наследие.</w:t>
      </w:r>
    </w:p>
    <w:p w:rsidR="00144F21" w:rsidRDefault="00144F21"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EA4A39" w:rsidRDefault="00EA4A39" w:rsidP="00EA4A39">
      <w:pPr>
        <w:widowControl w:val="0"/>
        <w:autoSpaceDE w:val="0"/>
        <w:autoSpaceDN w:val="0"/>
        <w:adjustRightInd w:val="0"/>
        <w:spacing w:after="0" w:line="240" w:lineRule="auto"/>
        <w:jc w:val="center"/>
        <w:rPr>
          <w:rFonts w:ascii="Times New Roman" w:hAnsi="Times New Roman"/>
          <w:b/>
          <w:sz w:val="24"/>
          <w:szCs w:val="24"/>
          <w:lang w:val="ru-RU"/>
        </w:rPr>
      </w:pPr>
      <w:r>
        <w:rPr>
          <w:rFonts w:ascii="Times New Roman" w:hAnsi="Times New Roman"/>
          <w:b/>
          <w:sz w:val="24"/>
          <w:szCs w:val="24"/>
          <w:lang w:val="ru-RU"/>
        </w:rPr>
        <w:t>Кафедра филологических</w:t>
      </w:r>
      <w:r w:rsidRPr="003552B0">
        <w:rPr>
          <w:rFonts w:ascii="Times New Roman" w:hAnsi="Times New Roman"/>
          <w:b/>
          <w:sz w:val="24"/>
          <w:szCs w:val="24"/>
          <w:lang w:val="ru-RU"/>
        </w:rPr>
        <w:t xml:space="preserve"> дисциплин</w:t>
      </w:r>
    </w:p>
    <w:p w:rsidR="00EA4A39" w:rsidRDefault="00EA4A39"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Гомилетика</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Яркие проповедники Русской Православной Церкви нашего времени.</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Проповедь Слова Божия в государственных исправительных учреждениях.</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Внехрамовая проповедь.</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Новый Завет о христианском проповедничестве.</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Проповедническая импровизация: история, теория, практика.</w:t>
      </w:r>
    </w:p>
    <w:p w:rsidR="00EA4A39" w:rsidRDefault="00EA4A39"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Церковно-славянский язык</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Роль церковнославянского текста в произведениях И. Бунина.</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Церковнославянский текст как основа для осмысления пушкинского текста.</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Интерпретация наблюдений над церковнославянской лексикой в произведениях Пушкина. </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Стилистика русского языка</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Жанр молитвы в русской поэзии.</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Библейские образы (мотивы) в литературе XIX в. (XX в.)</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lastRenderedPageBreak/>
        <w:t>3.</w:t>
      </w:r>
      <w:r w:rsidRPr="0024075D">
        <w:rPr>
          <w:rFonts w:ascii="Times New Roman" w:hAnsi="Times New Roman"/>
          <w:sz w:val="24"/>
          <w:szCs w:val="24"/>
          <w:lang w:val="ru-RU"/>
        </w:rPr>
        <w:tab/>
        <w:t>Библейские женщины в изображении русских поэтов.</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Христос в русской поэзии и прозе.</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Новозаветная притча и ее литературные образы.</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Образ Богородицы в русской литературе.</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Апокалипсис в изображении русских поэтов и писателей</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Английский язык</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Американский период деятельность свт. Тихона, патриарха Московского и Всея Руси.</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Перевод неизданных публикаций архимандрита Роберта Тафта.</w:t>
      </w:r>
    </w:p>
    <w:p w:rsidR="009C5FC4" w:rsidRPr="0024075D" w:rsidRDefault="009C5FC4" w:rsidP="00DA0EF8">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Анализ современных английских переводов Библии (на пр</w:t>
      </w:r>
      <w:r w:rsidR="00DA0EF8">
        <w:rPr>
          <w:rFonts w:ascii="Times New Roman" w:hAnsi="Times New Roman"/>
          <w:sz w:val="24"/>
          <w:szCs w:val="24"/>
          <w:lang w:val="ru-RU"/>
        </w:rPr>
        <w:t>имере отдельных книг или глав).</w:t>
      </w:r>
    </w:p>
    <w:p w:rsidR="00144F21" w:rsidRDefault="00144F21"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Латинский язык</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Перевод памфлета Люцифера Кальярского De non conveniendo cum haereticis (PL 13, 767-792)</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Перевод памфлета Люцифера Кальярского De regibus apostaticis (PL 13, 793-816)</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Перевод памфлета Люцифера Кальярского Moriendum esse pro Dei Filio (PL 13, 1007-1036)</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Перевод гимнов Мария Викторина о Святой Троице (PL 8, 1139-1145)</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Перевод всего письменного наследия Потамия Олизиппонского (PL 8, 1411-1418 и PLS i, 202-216)</w:t>
      </w:r>
    </w:p>
    <w:p w:rsidR="009C5FC4" w:rsidRDefault="00DA0EF8"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 xml:space="preserve">6. </w:t>
      </w:r>
      <w:r w:rsidR="009C5FC4" w:rsidRPr="0024075D">
        <w:rPr>
          <w:rFonts w:ascii="Times New Roman" w:hAnsi="Times New Roman"/>
          <w:sz w:val="24"/>
          <w:szCs w:val="24"/>
          <w:lang w:val="ru-RU"/>
        </w:rPr>
        <w:t>Перевод трех писем Пасиана к новацианину Симпрониану (PL 13, 1051-1080)</w:t>
      </w:r>
      <w:r w:rsidR="00BF6FE5">
        <w:rPr>
          <w:rFonts w:ascii="Times New Roman" w:hAnsi="Times New Roman"/>
          <w:sz w:val="24"/>
          <w:szCs w:val="24"/>
          <w:lang w:val="ru-RU"/>
        </w:rPr>
        <w:t>.</w:t>
      </w:r>
    </w:p>
    <w:p w:rsidR="00BF6FE5" w:rsidRDefault="00BF6FE5"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DA0EF8" w:rsidRDefault="00DA0EF8" w:rsidP="00BF6FE5">
      <w:pPr>
        <w:widowControl w:val="0"/>
        <w:autoSpaceDE w:val="0"/>
        <w:autoSpaceDN w:val="0"/>
        <w:adjustRightInd w:val="0"/>
        <w:spacing w:after="0" w:line="240" w:lineRule="auto"/>
        <w:jc w:val="center"/>
        <w:rPr>
          <w:rFonts w:ascii="Times New Roman" w:hAnsi="Times New Roman"/>
          <w:b/>
          <w:sz w:val="24"/>
          <w:szCs w:val="24"/>
          <w:lang w:val="ru-RU"/>
        </w:rPr>
      </w:pPr>
    </w:p>
    <w:p w:rsidR="00BF6FE5" w:rsidRPr="00BF6FE5" w:rsidRDefault="00BF6FE5" w:rsidP="00BF6FE5">
      <w:pPr>
        <w:widowControl w:val="0"/>
        <w:autoSpaceDE w:val="0"/>
        <w:autoSpaceDN w:val="0"/>
        <w:adjustRightInd w:val="0"/>
        <w:spacing w:after="0" w:line="240" w:lineRule="auto"/>
        <w:jc w:val="center"/>
        <w:rPr>
          <w:rFonts w:ascii="Times New Roman" w:hAnsi="Times New Roman"/>
          <w:b/>
          <w:sz w:val="24"/>
          <w:szCs w:val="24"/>
          <w:lang w:val="ru-RU"/>
        </w:rPr>
      </w:pPr>
      <w:r w:rsidRPr="00BF6FE5">
        <w:rPr>
          <w:rFonts w:ascii="Times New Roman" w:hAnsi="Times New Roman"/>
          <w:b/>
          <w:sz w:val="24"/>
          <w:szCs w:val="24"/>
          <w:lang w:val="ru-RU"/>
        </w:rPr>
        <w:t>Кафедра истории и социально-гуманитарных дисциплин</w:t>
      </w:r>
    </w:p>
    <w:p w:rsidR="00DA0EF8" w:rsidRDefault="00DA0EF8" w:rsidP="00DA0EF8">
      <w:pPr>
        <w:widowControl w:val="0"/>
        <w:suppressAutoHyphens/>
        <w:autoSpaceDE w:val="0"/>
        <w:autoSpaceDN w:val="0"/>
        <w:adjustRightInd w:val="0"/>
        <w:spacing w:after="0" w:line="240" w:lineRule="auto"/>
        <w:jc w:val="both"/>
        <w:rPr>
          <w:rFonts w:ascii="Times New Roman" w:hAnsi="Times New Roman"/>
          <w:sz w:val="24"/>
          <w:szCs w:val="24"/>
          <w:lang w:val="ru-RU"/>
        </w:rPr>
      </w:pPr>
    </w:p>
    <w:p w:rsidR="00BF6FE5" w:rsidRPr="00FE79D2" w:rsidRDefault="00DA0EF8" w:rsidP="00DA0EF8">
      <w:pPr>
        <w:widowControl w:val="0"/>
        <w:suppressAutoHyphens/>
        <w:autoSpaceDE w:val="0"/>
        <w:autoSpaceDN w:val="0"/>
        <w:adjustRightInd w:val="0"/>
        <w:spacing w:after="0" w:line="240" w:lineRule="auto"/>
        <w:ind w:left="142"/>
        <w:jc w:val="both"/>
        <w:rPr>
          <w:rFonts w:ascii="Times New Roman" w:hAnsi="Times New Roman"/>
          <w:sz w:val="24"/>
          <w:szCs w:val="24"/>
          <w:lang w:val="ru-RU"/>
        </w:rPr>
      </w:pPr>
      <w:r w:rsidRPr="00FE79D2">
        <w:rPr>
          <w:rFonts w:ascii="Times New Roman" w:hAnsi="Times New Roman"/>
          <w:sz w:val="24"/>
          <w:szCs w:val="24"/>
          <w:lang w:val="ru-RU"/>
        </w:rPr>
        <w:t>История западных исповеданий и сравнительное богословие.</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Обзор официальных документов РПЦ об инославии в Xxв.</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Особенности католической мистики.</w:t>
      </w:r>
    </w:p>
    <w:p w:rsidR="00BF6FE5" w:rsidRPr="00DA0EF8" w:rsidRDefault="00BF6FE5" w:rsidP="00DA0EF8">
      <w:pPr>
        <w:pStyle w:val="a5"/>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DA0EF8">
        <w:rPr>
          <w:rFonts w:ascii="Times New Roman" w:hAnsi="Times New Roman"/>
          <w:sz w:val="24"/>
          <w:szCs w:val="24"/>
          <w:lang w:val="ru-RU"/>
        </w:rPr>
        <w:t>Еретические движения в средневековой Европе.</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Кризис Католической Церкви 1378-1414 гг.</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Возникновение Реформации. Дробление протестантизма.</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Католическое богословие и его влияние на мистические молитвенные установки.</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Рассмотрение и критика доказательств примата папы на основе Св.Писания.</w:t>
      </w:r>
    </w:p>
    <w:p w:rsidR="00DA0EF8"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Русское православное богословие в XIX-XXвв. о католических мариологических догматах.</w:t>
      </w:r>
    </w:p>
    <w:p w:rsidR="00BF6FE5"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DA0EF8">
        <w:rPr>
          <w:rFonts w:ascii="Times New Roman" w:hAnsi="Times New Roman"/>
          <w:sz w:val="24"/>
          <w:szCs w:val="24"/>
          <w:lang w:val="ru-RU"/>
        </w:rPr>
        <w:t>Понтификат Иоанна Павла II.</w:t>
      </w:r>
    </w:p>
    <w:p w:rsidR="00A46B3B" w:rsidRDefault="00A46B3B" w:rsidP="00A46B3B">
      <w:pPr>
        <w:widowControl w:val="0"/>
        <w:suppressAutoHyphens/>
        <w:autoSpaceDE w:val="0"/>
        <w:autoSpaceDN w:val="0"/>
        <w:adjustRightInd w:val="0"/>
        <w:spacing w:after="0" w:line="240" w:lineRule="auto"/>
        <w:ind w:left="720"/>
        <w:jc w:val="both"/>
        <w:rPr>
          <w:rFonts w:ascii="Times New Roman" w:hAnsi="Times New Roman"/>
          <w:sz w:val="24"/>
          <w:szCs w:val="24"/>
          <w:lang w:val="ru-RU"/>
        </w:rPr>
      </w:pPr>
    </w:p>
    <w:p w:rsidR="00A46B3B" w:rsidRPr="00B07D80" w:rsidRDefault="00A46B3B" w:rsidP="00A46B3B">
      <w:pPr>
        <w:spacing w:line="100" w:lineRule="atLeast"/>
        <w:ind w:firstLine="709"/>
        <w:rPr>
          <w:rFonts w:ascii="Times New Roman" w:hAnsi="Times New Roman"/>
          <w:sz w:val="24"/>
          <w:szCs w:val="24"/>
        </w:rPr>
      </w:pPr>
      <w:r w:rsidRPr="00B07D80">
        <w:rPr>
          <w:rFonts w:ascii="Times New Roman" w:hAnsi="Times New Roman"/>
          <w:bCs/>
          <w:iCs/>
          <w:sz w:val="24"/>
          <w:szCs w:val="24"/>
        </w:rPr>
        <w:t>Педагогика</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Духовно-нравственное просвещение детей, подростков, молодежи на приходе в современных условиях.</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Детская церковно-приходская воскресная школа как центр дополнительного образования детей и подростков.</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Особенности организации летнего отдыха детей на основе православных традиций.</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Основные направления сотрудничества православных приходов Русской Православной Церкви и светской системы образования (конец ХХ – начало ХХ</w:t>
      </w:r>
      <w:r w:rsidRPr="00B07D80">
        <w:rPr>
          <w:rFonts w:ascii="Times New Roman" w:hAnsi="Times New Roman"/>
          <w:sz w:val="24"/>
          <w:szCs w:val="24"/>
        </w:rPr>
        <w:t>I</w:t>
      </w:r>
      <w:r w:rsidRPr="00B07D80">
        <w:rPr>
          <w:rFonts w:ascii="Times New Roman" w:hAnsi="Times New Roman"/>
          <w:sz w:val="24"/>
          <w:szCs w:val="24"/>
          <w:lang w:val="ru-RU"/>
        </w:rPr>
        <w:t xml:space="preserve"> века). </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Педагогические условия формирования знаний по православной культуре у учащихся общеобразовательных школ (детских садов, колледжей, вузов).</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Педагогический потенциал курса современной общеобразовательной школы «Основы православной культуры».</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lastRenderedPageBreak/>
        <w:t>Особенности организации обучения Закона Божия в современной детской церковно-приходской воскресной школе.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Система организации просветительской работы на приходе.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Образовательная экскурсия как средство духовно-просветительской работы на приходе.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Особенности организации детского православного лагеря (на примере…).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Современные педагогические технологии на уроке в воскресной школе.</w:t>
      </w:r>
    </w:p>
    <w:p w:rsidR="00A46B3B" w:rsidRPr="00DA0EF8" w:rsidRDefault="00A46B3B" w:rsidP="00A46B3B">
      <w:pPr>
        <w:widowControl w:val="0"/>
        <w:suppressAutoHyphens/>
        <w:autoSpaceDE w:val="0"/>
        <w:autoSpaceDN w:val="0"/>
        <w:adjustRightInd w:val="0"/>
        <w:spacing w:after="0" w:line="240" w:lineRule="auto"/>
        <w:ind w:left="720"/>
        <w:jc w:val="both"/>
        <w:rPr>
          <w:rFonts w:ascii="Times New Roman" w:hAnsi="Times New Roman"/>
          <w:sz w:val="24"/>
          <w:szCs w:val="24"/>
          <w:lang w:val="ru-RU"/>
        </w:rPr>
      </w:pP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История Русской</w:t>
      </w:r>
      <w:r w:rsidR="00A13DA6">
        <w:rPr>
          <w:rFonts w:ascii="Times New Roman" w:hAnsi="Times New Roman"/>
          <w:sz w:val="24"/>
          <w:szCs w:val="24"/>
          <w:lang w:val="ru-RU"/>
        </w:rPr>
        <w:t xml:space="preserve"> православной</w:t>
      </w:r>
      <w:r w:rsidRPr="00A46B3B">
        <w:rPr>
          <w:rFonts w:ascii="Times New Roman" w:hAnsi="Times New Roman"/>
          <w:sz w:val="24"/>
          <w:szCs w:val="24"/>
          <w:lang w:val="ru-RU"/>
        </w:rPr>
        <w:t xml:space="preserve"> Церкви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w:t>
      </w:r>
      <w:r w:rsidRPr="00A46B3B">
        <w:rPr>
          <w:rFonts w:ascii="Times New Roman" w:hAnsi="Times New Roman"/>
          <w:sz w:val="24"/>
          <w:szCs w:val="24"/>
          <w:lang w:val="ru-RU"/>
        </w:rPr>
        <w:tab/>
        <w:t>Монастыри и монашество при князе Ярославе Мудром.</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2.</w:t>
      </w:r>
      <w:r w:rsidRPr="00A46B3B">
        <w:rPr>
          <w:rFonts w:ascii="Times New Roman" w:hAnsi="Times New Roman"/>
          <w:sz w:val="24"/>
          <w:szCs w:val="24"/>
          <w:lang w:val="ru-RU"/>
        </w:rPr>
        <w:tab/>
        <w:t>Святые Русской Православной Церкви в эпоху Смутного времени.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3.</w:t>
      </w:r>
      <w:r w:rsidRPr="00A46B3B">
        <w:rPr>
          <w:rFonts w:ascii="Times New Roman" w:hAnsi="Times New Roman"/>
          <w:sz w:val="24"/>
          <w:szCs w:val="24"/>
          <w:lang w:val="ru-RU"/>
        </w:rPr>
        <w:tab/>
        <w:t>Христианство в Поволжье в XV-XVI веках</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4.</w:t>
      </w:r>
      <w:r w:rsidRPr="00A46B3B">
        <w:rPr>
          <w:rFonts w:ascii="Times New Roman" w:hAnsi="Times New Roman"/>
          <w:sz w:val="24"/>
          <w:szCs w:val="24"/>
          <w:lang w:val="ru-RU"/>
        </w:rPr>
        <w:tab/>
        <w:t>Русская Православная Миссия в Японии в XIX-XX вв.</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5.</w:t>
      </w:r>
      <w:r w:rsidRPr="00A46B3B">
        <w:rPr>
          <w:rFonts w:ascii="Times New Roman" w:hAnsi="Times New Roman"/>
          <w:sz w:val="24"/>
          <w:szCs w:val="24"/>
          <w:lang w:val="ru-RU"/>
        </w:rPr>
        <w:tab/>
        <w:t>Архимандрит Никодим (Ротов) - начальник Русской Духовной Миссии в Иерусалиме в 1957-1958 гг.</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6.</w:t>
      </w:r>
      <w:r w:rsidRPr="00A46B3B">
        <w:rPr>
          <w:rFonts w:ascii="Times New Roman" w:hAnsi="Times New Roman"/>
          <w:sz w:val="24"/>
          <w:szCs w:val="24"/>
          <w:lang w:val="ru-RU"/>
        </w:rPr>
        <w:tab/>
        <w:t>История старообрядчества в Оренбургском крае в XIX-XX вв.</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7.</w:t>
      </w:r>
      <w:r w:rsidRPr="00A46B3B">
        <w:rPr>
          <w:rFonts w:ascii="Times New Roman" w:hAnsi="Times New Roman"/>
          <w:sz w:val="24"/>
          <w:szCs w:val="24"/>
          <w:lang w:val="ru-RU"/>
        </w:rPr>
        <w:tab/>
        <w:t>История ОренбургскогоСвято-Успенскогоженского монастыря от основания до наших дней.</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8.</w:t>
      </w:r>
      <w:r w:rsidRPr="00A46B3B">
        <w:rPr>
          <w:rFonts w:ascii="Times New Roman" w:hAnsi="Times New Roman"/>
          <w:sz w:val="24"/>
          <w:szCs w:val="24"/>
          <w:lang w:val="ru-RU"/>
        </w:rPr>
        <w:tab/>
        <w:t>Выдающиеся выпускники дореволюционной Оренбургской Духовной Семинарии.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9.</w:t>
      </w:r>
      <w:r w:rsidRPr="00A46B3B">
        <w:rPr>
          <w:rFonts w:ascii="Times New Roman" w:hAnsi="Times New Roman"/>
          <w:sz w:val="24"/>
          <w:szCs w:val="24"/>
          <w:lang w:val="ru-RU"/>
        </w:rPr>
        <w:tab/>
        <w:t>Православный приход в истории духовной жизни российского общества (по материалам Оренбуржья).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10.</w:t>
      </w:r>
      <w:r w:rsidRPr="00A46B3B">
        <w:rPr>
          <w:rFonts w:ascii="Times New Roman" w:hAnsi="Times New Roman"/>
          <w:sz w:val="24"/>
          <w:szCs w:val="24"/>
          <w:lang w:val="ru-RU"/>
        </w:rPr>
        <w:tab/>
        <w:t>Православный Бузулук: вехи истории.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11.</w:t>
      </w:r>
      <w:r w:rsidRPr="00A46B3B">
        <w:rPr>
          <w:rFonts w:ascii="Times New Roman" w:hAnsi="Times New Roman"/>
          <w:sz w:val="24"/>
          <w:szCs w:val="24"/>
          <w:lang w:val="ru-RU"/>
        </w:rPr>
        <w:tab/>
        <w:t>Православная культура как источник духовного развития общества в Оренбуржье на современном этапе.</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12.</w:t>
      </w:r>
      <w:r w:rsidRPr="00A46B3B">
        <w:rPr>
          <w:rFonts w:ascii="Times New Roman" w:hAnsi="Times New Roman"/>
          <w:sz w:val="24"/>
          <w:szCs w:val="24"/>
          <w:lang w:val="ru-RU"/>
        </w:rPr>
        <w:tab/>
        <w:t>Вклад Д.А. Валуева в научно-историческое обоснование славянофильского учения.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13.</w:t>
      </w:r>
      <w:r w:rsidRPr="00A46B3B">
        <w:rPr>
          <w:rFonts w:ascii="Times New Roman" w:hAnsi="Times New Roman"/>
          <w:sz w:val="24"/>
          <w:szCs w:val="24"/>
          <w:lang w:val="ru-RU"/>
        </w:rPr>
        <w:tab/>
        <w:t>Развитие церковно-государственных отношений в период перестройки (1985-1991 гг.). По материалам Оренбуржья.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14.</w:t>
      </w:r>
      <w:r w:rsidRPr="00A46B3B">
        <w:rPr>
          <w:rFonts w:ascii="Times New Roman" w:hAnsi="Times New Roman"/>
          <w:sz w:val="24"/>
          <w:szCs w:val="24"/>
          <w:lang w:val="ru-RU"/>
        </w:rPr>
        <w:tab/>
        <w:t>Русский вопрос в творчестве К.Н. Пасхалова.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15.</w:t>
      </w:r>
      <w:r w:rsidRPr="00A46B3B">
        <w:rPr>
          <w:rFonts w:ascii="Times New Roman" w:hAnsi="Times New Roman"/>
          <w:sz w:val="24"/>
          <w:szCs w:val="24"/>
          <w:lang w:val="ru-RU"/>
        </w:rPr>
        <w:tab/>
        <w:t>Архимандрит Фотий (Спасский): борьба за Веру.</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16.</w:t>
      </w:r>
      <w:r w:rsidRPr="00A46B3B">
        <w:rPr>
          <w:rFonts w:ascii="Times New Roman" w:hAnsi="Times New Roman"/>
          <w:sz w:val="24"/>
          <w:szCs w:val="24"/>
          <w:lang w:val="ru-RU"/>
        </w:rPr>
        <w:tab/>
        <w:t>Борис Владимирович Никольский: жизнь и смерть во имя Веры.</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17.</w:t>
      </w:r>
      <w:r w:rsidRPr="00A46B3B">
        <w:rPr>
          <w:rFonts w:ascii="Times New Roman" w:hAnsi="Times New Roman"/>
          <w:sz w:val="24"/>
          <w:szCs w:val="24"/>
          <w:lang w:val="ru-RU"/>
        </w:rPr>
        <w:tab/>
        <w:t>«Симфоническое учение» и государствообразующая практика в русской истории.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18.</w:t>
      </w:r>
      <w:r w:rsidRPr="00A46B3B">
        <w:rPr>
          <w:rFonts w:ascii="Times New Roman" w:hAnsi="Times New Roman"/>
          <w:sz w:val="24"/>
          <w:szCs w:val="24"/>
          <w:lang w:val="ru-RU"/>
        </w:rPr>
        <w:tab/>
        <w:t>Традиции пастырского служения в Сорочинске.</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p>
    <w:p w:rsidR="00A46B3B" w:rsidRPr="00A46B3B" w:rsidRDefault="00A13DA6"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История древней Церкви.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 Историческое значение и современное положение Константинопольского Патриархата.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2. История Взаимоотношений между Грузинской и Русской Православной Церквями.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3. Церковно-законодательная деятельность св. императора Юстиниана.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4. Михаил VIII Палеолог и Лионская уния.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5. Письма блаженного Феодорита Кирского, как исторический источник.</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Предмет: Византология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w:t>
      </w:r>
      <w:r w:rsidRPr="00A46B3B">
        <w:rPr>
          <w:rFonts w:ascii="Times New Roman" w:hAnsi="Times New Roman"/>
          <w:sz w:val="24"/>
          <w:szCs w:val="24"/>
          <w:lang w:val="ru-RU"/>
        </w:rPr>
        <w:tab/>
        <w:t>Историография ранней Византии.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2.</w:t>
      </w:r>
      <w:r w:rsidRPr="00A46B3B">
        <w:rPr>
          <w:rFonts w:ascii="Times New Roman" w:hAnsi="Times New Roman"/>
          <w:sz w:val="24"/>
          <w:szCs w:val="24"/>
          <w:lang w:val="ru-RU"/>
        </w:rPr>
        <w:tab/>
        <w:t>Прокопий Кесарийский  и его историко-литературная деятельность.</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3.</w:t>
      </w:r>
      <w:r w:rsidRPr="00A46B3B">
        <w:rPr>
          <w:rFonts w:ascii="Times New Roman" w:hAnsi="Times New Roman"/>
          <w:sz w:val="24"/>
          <w:szCs w:val="24"/>
          <w:lang w:val="ru-RU"/>
        </w:rPr>
        <w:tab/>
        <w:t>Эпоха императора Юстиниана в трудах ведущих исследователей</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4.</w:t>
      </w:r>
      <w:r w:rsidRPr="00A46B3B">
        <w:rPr>
          <w:rFonts w:ascii="Times New Roman" w:hAnsi="Times New Roman"/>
          <w:sz w:val="24"/>
          <w:szCs w:val="24"/>
          <w:lang w:val="ru-RU"/>
        </w:rPr>
        <w:tab/>
        <w:t>Феномен ранневизантийской литературы в исследованиях С.С. Аверинцева.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5.</w:t>
      </w:r>
      <w:r w:rsidRPr="00A46B3B">
        <w:rPr>
          <w:rFonts w:ascii="Times New Roman" w:hAnsi="Times New Roman"/>
          <w:sz w:val="24"/>
          <w:szCs w:val="24"/>
          <w:lang w:val="ru-RU"/>
        </w:rPr>
        <w:tab/>
        <w:t>Византийская историография эпохи расцвета империи.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6.</w:t>
      </w:r>
      <w:r w:rsidRPr="00A46B3B">
        <w:rPr>
          <w:rFonts w:ascii="Times New Roman" w:hAnsi="Times New Roman"/>
          <w:sz w:val="24"/>
          <w:szCs w:val="24"/>
          <w:lang w:val="ru-RU"/>
        </w:rPr>
        <w:tab/>
        <w:t>Византия и Русь: источники и историография.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7.</w:t>
      </w:r>
      <w:r w:rsidRPr="00A46B3B">
        <w:rPr>
          <w:rFonts w:ascii="Times New Roman" w:hAnsi="Times New Roman"/>
          <w:sz w:val="24"/>
          <w:szCs w:val="24"/>
          <w:lang w:val="ru-RU"/>
        </w:rPr>
        <w:tab/>
        <w:t>Византизм и славянство: историософский взгляд К.Н. Леонтьева.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8.</w:t>
      </w:r>
      <w:r w:rsidRPr="00A46B3B">
        <w:rPr>
          <w:rFonts w:ascii="Times New Roman" w:hAnsi="Times New Roman"/>
          <w:sz w:val="24"/>
          <w:szCs w:val="24"/>
          <w:lang w:val="ru-RU"/>
        </w:rPr>
        <w:tab/>
        <w:t>Михаил Палеолог: исторический портрет.</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9.</w:t>
      </w:r>
      <w:r w:rsidRPr="00A46B3B">
        <w:rPr>
          <w:rFonts w:ascii="Times New Roman" w:hAnsi="Times New Roman"/>
          <w:sz w:val="24"/>
          <w:szCs w:val="24"/>
          <w:lang w:val="ru-RU"/>
        </w:rPr>
        <w:tab/>
        <w:t>Константин Багрянородный: личность и эпоха.</w:t>
      </w:r>
    </w:p>
    <w:p w:rsidR="00A742E6" w:rsidRDefault="00A46B3B" w:rsidP="00A742E6">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lastRenderedPageBreak/>
        <w:t>10.</w:t>
      </w:r>
      <w:r w:rsidRPr="00A46B3B">
        <w:rPr>
          <w:rFonts w:ascii="Times New Roman" w:hAnsi="Times New Roman"/>
          <w:sz w:val="24"/>
          <w:szCs w:val="24"/>
          <w:lang w:val="ru-RU"/>
        </w:rPr>
        <w:tab/>
        <w:t>Эпистолярное наследие Византии.</w:t>
      </w:r>
    </w:p>
    <w:p w:rsidR="00A742E6" w:rsidRDefault="00A742E6" w:rsidP="00A742E6">
      <w:pPr>
        <w:widowControl w:val="0"/>
        <w:autoSpaceDE w:val="0"/>
        <w:autoSpaceDN w:val="0"/>
        <w:adjustRightInd w:val="0"/>
        <w:spacing w:after="0" w:line="240" w:lineRule="auto"/>
        <w:ind w:firstLine="709"/>
        <w:jc w:val="both"/>
        <w:rPr>
          <w:rFonts w:ascii="Times New Roman" w:hAnsi="Times New Roman"/>
          <w:sz w:val="24"/>
          <w:szCs w:val="24"/>
          <w:lang w:val="ru-RU"/>
        </w:rPr>
      </w:pPr>
    </w:p>
    <w:p w:rsidR="00592303" w:rsidRDefault="00592303" w:rsidP="00A742E6">
      <w:pPr>
        <w:widowControl w:val="0"/>
        <w:autoSpaceDE w:val="0"/>
        <w:autoSpaceDN w:val="0"/>
        <w:adjustRightInd w:val="0"/>
        <w:spacing w:after="0" w:line="240" w:lineRule="auto"/>
        <w:ind w:firstLine="709"/>
        <w:jc w:val="both"/>
        <w:rPr>
          <w:rFonts w:ascii="Times New Roman" w:hAnsi="Times New Roman"/>
          <w:b/>
          <w:sz w:val="24"/>
          <w:szCs w:val="24"/>
          <w:lang w:val="ru-RU"/>
        </w:rPr>
      </w:pPr>
      <w:r>
        <w:rPr>
          <w:rFonts w:ascii="Times New Roman" w:hAnsi="Times New Roman"/>
          <w:b/>
          <w:sz w:val="24"/>
          <w:szCs w:val="24"/>
          <w:lang w:val="ru-RU"/>
        </w:rPr>
        <w:t xml:space="preserve">8. </w:t>
      </w:r>
      <w:r w:rsidR="00A742E6" w:rsidRPr="00A742E6">
        <w:rPr>
          <w:rFonts w:ascii="Times New Roman" w:hAnsi="Times New Roman"/>
          <w:b/>
          <w:sz w:val="24"/>
          <w:szCs w:val="24"/>
          <w:lang w:val="ru-RU"/>
        </w:rPr>
        <w:t xml:space="preserve">Критерии оценки </w:t>
      </w:r>
      <w:r>
        <w:rPr>
          <w:rFonts w:ascii="Times New Roman" w:hAnsi="Times New Roman"/>
          <w:b/>
          <w:sz w:val="24"/>
          <w:szCs w:val="24"/>
          <w:lang w:val="ru-RU"/>
        </w:rPr>
        <w:t>ответа на междисциплинарном экзамене.</w:t>
      </w:r>
    </w:p>
    <w:p w:rsidR="00A742E6" w:rsidRPr="00A742E6" w:rsidRDefault="00A742E6" w:rsidP="00A742E6">
      <w:pPr>
        <w:widowControl w:val="0"/>
        <w:autoSpaceDE w:val="0"/>
        <w:autoSpaceDN w:val="0"/>
        <w:adjustRightInd w:val="0"/>
        <w:spacing w:after="0" w:line="240" w:lineRule="auto"/>
        <w:ind w:firstLine="709"/>
        <w:jc w:val="both"/>
        <w:rPr>
          <w:rFonts w:ascii="Times New Roman" w:hAnsi="Times New Roman"/>
          <w:sz w:val="24"/>
          <w:szCs w:val="24"/>
          <w:lang w:val="ru-RU"/>
        </w:rPr>
      </w:pPr>
      <w:r w:rsidRPr="00A742E6">
        <w:rPr>
          <w:rFonts w:ascii="Times New Roman" w:hAnsi="Times New Roman"/>
          <w:sz w:val="24"/>
          <w:szCs w:val="24"/>
          <w:lang w:val="ru-RU"/>
        </w:rPr>
        <w:t xml:space="preserve">Критерии оценки вопросов, выносимых на экзамен, разработаны с учетом требований ФГОС ВО. </w:t>
      </w:r>
      <w:r w:rsidRPr="0029595E">
        <w:rPr>
          <w:rFonts w:ascii="Times New Roman" w:hAnsi="Times New Roman"/>
          <w:sz w:val="24"/>
          <w:szCs w:val="24"/>
          <w:lang w:val="ru-RU"/>
        </w:rPr>
        <w:t xml:space="preserve">Оценка ответа на итоговом междисциплинарном экзамене осуществляется по 5- балльной шкале.  </w:t>
      </w:r>
    </w:p>
    <w:p w:rsidR="00A742E6" w:rsidRPr="00A742E6" w:rsidRDefault="00A742E6" w:rsidP="00A742E6">
      <w:pPr>
        <w:pStyle w:val="5"/>
        <w:rPr>
          <w:b w:val="0"/>
          <w:sz w:val="24"/>
          <w:szCs w:val="24"/>
        </w:rPr>
      </w:pPr>
      <w:r w:rsidRPr="00A742E6">
        <w:rPr>
          <w:b w:val="0"/>
          <w:sz w:val="24"/>
          <w:szCs w:val="24"/>
        </w:rPr>
        <w:lastRenderedPageBreak/>
        <w:t>Оценка «неудовлетворительно»:</w:t>
      </w:r>
    </w:p>
    <w:p w:rsidR="00A742E6" w:rsidRPr="00A742E6" w:rsidRDefault="00A742E6" w:rsidP="00A742E6">
      <w:pPr>
        <w:pStyle w:val="5"/>
        <w:rPr>
          <w:b w:val="0"/>
          <w:sz w:val="24"/>
          <w:szCs w:val="24"/>
        </w:rPr>
      </w:pPr>
      <w:r w:rsidRPr="00A742E6">
        <w:rPr>
          <w:b w:val="0"/>
          <w:sz w:val="24"/>
          <w:szCs w:val="24"/>
        </w:rPr>
        <w:t xml:space="preserve"> Низкий уровень качества ответа. Выпускник не владеет фактическим материалом, понятийной и терминологической базой, не может резюмировать ответ, сделать правильные и аргументированные выводы или выводы ошибочны. Не в состоянии раскрыть суть вопроса. Выпускник не способен в ответе обозначить перспективы исследования по данной проблематике и внести предложения. Литературным русским языком владеет плохо.</w:t>
      </w:r>
    </w:p>
    <w:p w:rsidR="00A742E6" w:rsidRPr="00A742E6" w:rsidRDefault="00A742E6" w:rsidP="00A742E6">
      <w:pPr>
        <w:pStyle w:val="5"/>
        <w:rPr>
          <w:b w:val="0"/>
          <w:sz w:val="24"/>
          <w:szCs w:val="24"/>
        </w:rPr>
      </w:pPr>
      <w:r w:rsidRPr="00A742E6">
        <w:rPr>
          <w:b w:val="0"/>
          <w:sz w:val="24"/>
          <w:szCs w:val="24"/>
        </w:rPr>
        <w:t>Оценка «удовлетворительно»:</w:t>
      </w:r>
    </w:p>
    <w:p w:rsidR="00A742E6" w:rsidRPr="00A742E6" w:rsidRDefault="00A742E6" w:rsidP="00A742E6">
      <w:pPr>
        <w:pStyle w:val="5"/>
        <w:rPr>
          <w:b w:val="0"/>
          <w:sz w:val="24"/>
          <w:szCs w:val="24"/>
        </w:rPr>
      </w:pPr>
      <w:r w:rsidRPr="00A742E6">
        <w:rPr>
          <w:b w:val="0"/>
          <w:sz w:val="24"/>
          <w:szCs w:val="24"/>
        </w:rPr>
        <w:t xml:space="preserve">Оценивается владение терминологией по дисциплинам, входящим в перечень итогового междисциплинарного экзамена. Оценивается использование научной, специальной и междисциплинарной терминологии по всем вопросам текущей тематики. А также правильность ее применения. Низкий уровень владения основным понятийным аппаратом. Выпускник не может точно раскрыть значение термина. Применение понятийного аппарата в ответе применяется некорректно. </w:t>
      </w:r>
    </w:p>
    <w:p w:rsidR="00A742E6" w:rsidRPr="00A742E6" w:rsidRDefault="00A742E6" w:rsidP="00A742E6">
      <w:pPr>
        <w:pStyle w:val="5"/>
        <w:rPr>
          <w:b w:val="0"/>
          <w:sz w:val="24"/>
          <w:szCs w:val="24"/>
        </w:rPr>
      </w:pPr>
      <w:r w:rsidRPr="00A742E6">
        <w:rPr>
          <w:b w:val="0"/>
          <w:sz w:val="24"/>
          <w:szCs w:val="24"/>
        </w:rPr>
        <w:t>Оценивается знание фактического материала по вопросам текущей тематики и умение рационально его использовать. Низкий уровень знания фактического материала. Выпускник плохо владеет понятийной и терминологической базой, суть вопроса раскрыта в недостаточной степени, степень аргументации очень низкая. Знания носят фрагментарный характер.</w:t>
      </w:r>
    </w:p>
    <w:p w:rsidR="00A742E6" w:rsidRPr="00A742E6" w:rsidRDefault="00A742E6" w:rsidP="00A742E6">
      <w:pPr>
        <w:pStyle w:val="5"/>
        <w:rPr>
          <w:b w:val="0"/>
          <w:sz w:val="24"/>
          <w:szCs w:val="24"/>
        </w:rPr>
      </w:pPr>
      <w:r w:rsidRPr="00A742E6">
        <w:rPr>
          <w:b w:val="0"/>
          <w:sz w:val="24"/>
          <w:szCs w:val="24"/>
        </w:rPr>
        <w:t>Низкий уровень качества ответа. Выпускник не может выявить причинно-следственные связи между явлениями и событиями, не может аргументировать теоретические аспекты проблематики примерами из практики или аргументация не достаточно обоснована.</w:t>
      </w:r>
    </w:p>
    <w:p w:rsidR="00A742E6" w:rsidRPr="00A742E6" w:rsidRDefault="00A742E6" w:rsidP="00A742E6">
      <w:pPr>
        <w:pStyle w:val="5"/>
        <w:rPr>
          <w:b w:val="0"/>
          <w:sz w:val="24"/>
          <w:szCs w:val="24"/>
        </w:rPr>
      </w:pPr>
      <w:r w:rsidRPr="00A742E6">
        <w:rPr>
          <w:b w:val="0"/>
          <w:sz w:val="24"/>
          <w:szCs w:val="24"/>
        </w:rPr>
        <w:t>Низкий уровень владения письменной речью. Выпускник не может составить четкий план ответа, ответ слабо структурирован. Логика изложения в развернутом письменном ответе не обладает высоким качеством. Нормы литературного русского языка не соблюдены.</w:t>
      </w:r>
    </w:p>
    <w:p w:rsidR="00A742E6" w:rsidRPr="00A742E6" w:rsidRDefault="00A742E6" w:rsidP="00A742E6">
      <w:pPr>
        <w:pStyle w:val="5"/>
        <w:rPr>
          <w:b w:val="0"/>
          <w:sz w:val="24"/>
          <w:szCs w:val="24"/>
        </w:rPr>
      </w:pPr>
      <w:r w:rsidRPr="00A742E6">
        <w:rPr>
          <w:b w:val="0"/>
          <w:sz w:val="24"/>
          <w:szCs w:val="24"/>
        </w:rPr>
        <w:t>Оценка «хорошо»:</w:t>
      </w:r>
    </w:p>
    <w:p w:rsidR="00A742E6" w:rsidRPr="00A742E6" w:rsidRDefault="00A742E6" w:rsidP="00A742E6">
      <w:pPr>
        <w:pStyle w:val="5"/>
        <w:rPr>
          <w:b w:val="0"/>
          <w:sz w:val="24"/>
          <w:szCs w:val="24"/>
        </w:rPr>
      </w:pPr>
      <w:r w:rsidRPr="00A742E6">
        <w:rPr>
          <w:b w:val="0"/>
          <w:sz w:val="24"/>
          <w:szCs w:val="24"/>
        </w:rPr>
        <w:t xml:space="preserve">Достаточно высокий уровень владения основным понятийным аппаратом. Выпускник в полной мере раскрывает значение термина, термины применяются корректно. В ответе выпускник оперирует терминологической базой, однако рамки владения ограничиваются учебным материалом. </w:t>
      </w:r>
    </w:p>
    <w:p w:rsidR="00A742E6" w:rsidRPr="00A742E6" w:rsidRDefault="00A742E6" w:rsidP="00A742E6">
      <w:pPr>
        <w:pStyle w:val="5"/>
        <w:rPr>
          <w:b w:val="0"/>
          <w:sz w:val="24"/>
          <w:szCs w:val="24"/>
        </w:rPr>
      </w:pPr>
      <w:r w:rsidRPr="00A742E6">
        <w:rPr>
          <w:b w:val="0"/>
          <w:sz w:val="24"/>
          <w:szCs w:val="24"/>
        </w:rPr>
        <w:t xml:space="preserve">Довольно высокий уровень знания фактического материала. Выпускник достаточно хорошо владеет понятийной и терминологической базой, суть вопроса раскрыта, однако степень аргументированности невысокая и ограничивается рамками учебного материала. </w:t>
      </w:r>
    </w:p>
    <w:p w:rsidR="00A742E6" w:rsidRPr="00A742E6" w:rsidRDefault="00A742E6" w:rsidP="00A742E6">
      <w:pPr>
        <w:pStyle w:val="5"/>
        <w:rPr>
          <w:b w:val="0"/>
          <w:sz w:val="24"/>
          <w:szCs w:val="24"/>
        </w:rPr>
      </w:pPr>
      <w:r w:rsidRPr="00A742E6">
        <w:rPr>
          <w:b w:val="0"/>
          <w:sz w:val="24"/>
          <w:szCs w:val="24"/>
        </w:rPr>
        <w:t>Выпускник выявляет причинно-следственные связи между явлениями и событиями, аргументирует теоретические аспекты проблематики примерами из практики, однако аргументация ограничивается рамками учебного материала. Дополнительный материал не привлечен.</w:t>
      </w:r>
    </w:p>
    <w:p w:rsidR="00A742E6" w:rsidRPr="00A742E6" w:rsidRDefault="00A742E6" w:rsidP="00A742E6">
      <w:pPr>
        <w:pStyle w:val="5"/>
        <w:rPr>
          <w:b w:val="0"/>
          <w:sz w:val="24"/>
          <w:szCs w:val="24"/>
        </w:rPr>
      </w:pPr>
      <w:r w:rsidRPr="00A742E6">
        <w:rPr>
          <w:b w:val="0"/>
          <w:sz w:val="24"/>
          <w:szCs w:val="24"/>
        </w:rPr>
        <w:t>Достаточно высокий уровень владения письменной речью. Составлен план ответа с некоторыми недочетами, ответ структурирован. Логика изложения в развернутом письменном ответе в целом присутствует, однако с некоторыми недочетами. Нормы литературного русского языка в целом соблюдены.</w:t>
      </w:r>
    </w:p>
    <w:p w:rsidR="00A742E6" w:rsidRPr="00A742E6" w:rsidRDefault="00A742E6" w:rsidP="00A742E6">
      <w:pPr>
        <w:pStyle w:val="5"/>
        <w:rPr>
          <w:b w:val="0"/>
          <w:sz w:val="24"/>
          <w:szCs w:val="24"/>
        </w:rPr>
      </w:pPr>
      <w:r w:rsidRPr="00A742E6">
        <w:rPr>
          <w:b w:val="0"/>
          <w:sz w:val="24"/>
          <w:szCs w:val="24"/>
        </w:rPr>
        <w:t>Оценка «отлично»:</w:t>
      </w:r>
    </w:p>
    <w:p w:rsidR="00A742E6" w:rsidRPr="00A742E6" w:rsidRDefault="00A742E6" w:rsidP="00A742E6">
      <w:pPr>
        <w:pStyle w:val="5"/>
        <w:rPr>
          <w:b w:val="0"/>
          <w:sz w:val="24"/>
          <w:szCs w:val="24"/>
        </w:rPr>
      </w:pPr>
      <w:r w:rsidRPr="00A742E6">
        <w:rPr>
          <w:b w:val="0"/>
          <w:sz w:val="24"/>
          <w:szCs w:val="24"/>
        </w:rPr>
        <w:t xml:space="preserve">Высокий уровень владения основным понятийным аппаратом. Выпускник в полной мере раскрывает значение термина, свободно владеет терминологической базой, в своем ответе использует научную, специальную и междисциплинарную терминологию. </w:t>
      </w:r>
    </w:p>
    <w:p w:rsidR="00A742E6" w:rsidRPr="00A742E6" w:rsidRDefault="00A742E6" w:rsidP="00A742E6">
      <w:pPr>
        <w:pStyle w:val="5"/>
        <w:rPr>
          <w:b w:val="0"/>
          <w:sz w:val="24"/>
          <w:szCs w:val="24"/>
        </w:rPr>
      </w:pPr>
      <w:r w:rsidRPr="00A742E6">
        <w:rPr>
          <w:b w:val="0"/>
          <w:sz w:val="24"/>
          <w:szCs w:val="24"/>
        </w:rPr>
        <w:t xml:space="preserve">Высокий уровень владения фактическим материалом. Выпускник отлично владеет понятийной и терминологической базой, суть вопроса раскрыта полностью, степень аргументированности высокая, выпускник владеет и учебным, и дополнительным материалом по вопросу. </w:t>
      </w:r>
    </w:p>
    <w:p w:rsidR="00A742E6" w:rsidRDefault="00A742E6" w:rsidP="00A742E6">
      <w:pPr>
        <w:pStyle w:val="5"/>
        <w:rPr>
          <w:b w:val="0"/>
          <w:sz w:val="24"/>
          <w:szCs w:val="24"/>
        </w:rPr>
      </w:pPr>
      <w:r w:rsidRPr="00A742E6">
        <w:rPr>
          <w:b w:val="0"/>
          <w:sz w:val="24"/>
          <w:szCs w:val="24"/>
        </w:rPr>
        <w:lastRenderedPageBreak/>
        <w:t xml:space="preserve">Высокий уровень качества ответа. Выпускник выявляет причинно-следственные связи между явлениями и событиями, аргументирует теоретические аспекты проблематики примерами из практики, в аргументации привлечен дополнительный материал.  Высокий уровень владения письменной речью. Составлен план четкий ответа, ответ структурирован. Логика изложения в развернутом письменном ответе обладает высокой степенью качества. Нормы литературного русского языка соблюдены. </w:t>
      </w:r>
    </w:p>
    <w:p w:rsidR="00592303" w:rsidRPr="00592303" w:rsidRDefault="00592303" w:rsidP="00592303">
      <w:pPr>
        <w:rPr>
          <w:lang w:val="ru-RU" w:eastAsia="ru-RU"/>
        </w:rPr>
      </w:pPr>
    </w:p>
    <w:p w:rsidR="00A742E6" w:rsidRPr="00592303" w:rsidRDefault="00592303" w:rsidP="00A742E6">
      <w:pPr>
        <w:pStyle w:val="5"/>
        <w:rPr>
          <w:sz w:val="24"/>
          <w:szCs w:val="24"/>
        </w:rPr>
      </w:pPr>
      <w:r w:rsidRPr="00592303">
        <w:rPr>
          <w:sz w:val="24"/>
          <w:szCs w:val="24"/>
        </w:rPr>
        <w:t>9. Требования к ответу на междисциплинарном экзамене</w:t>
      </w:r>
      <w:r>
        <w:rPr>
          <w:sz w:val="24"/>
          <w:szCs w:val="24"/>
        </w:rPr>
        <w:t>.</w:t>
      </w:r>
    </w:p>
    <w:p w:rsidR="00A742E6" w:rsidRPr="00A742E6" w:rsidRDefault="00A742E6" w:rsidP="00A742E6">
      <w:pPr>
        <w:pStyle w:val="5"/>
        <w:rPr>
          <w:b w:val="0"/>
          <w:sz w:val="24"/>
          <w:szCs w:val="24"/>
        </w:rPr>
      </w:pPr>
      <w:r w:rsidRPr="00A742E6">
        <w:rPr>
          <w:b w:val="0"/>
          <w:sz w:val="24"/>
          <w:szCs w:val="24"/>
        </w:rPr>
        <w:t xml:space="preserve">1. Максимально полное раскрытие вопросов итогового междисциплинарного экзамена. </w:t>
      </w:r>
    </w:p>
    <w:p w:rsidR="00A742E6" w:rsidRPr="00A742E6" w:rsidRDefault="00A742E6" w:rsidP="00A742E6">
      <w:pPr>
        <w:pStyle w:val="5"/>
        <w:rPr>
          <w:b w:val="0"/>
          <w:sz w:val="24"/>
          <w:szCs w:val="24"/>
        </w:rPr>
      </w:pPr>
      <w:r w:rsidRPr="00A742E6">
        <w:rPr>
          <w:b w:val="0"/>
          <w:sz w:val="24"/>
          <w:szCs w:val="24"/>
        </w:rPr>
        <w:t xml:space="preserve">2. Владение понятийным аппаратом. </w:t>
      </w:r>
    </w:p>
    <w:p w:rsidR="00A742E6" w:rsidRPr="00A742E6" w:rsidRDefault="00A742E6" w:rsidP="00A742E6">
      <w:pPr>
        <w:pStyle w:val="5"/>
        <w:rPr>
          <w:b w:val="0"/>
          <w:sz w:val="24"/>
          <w:szCs w:val="24"/>
        </w:rPr>
      </w:pPr>
      <w:r w:rsidRPr="00A742E6">
        <w:rPr>
          <w:b w:val="0"/>
          <w:sz w:val="24"/>
          <w:szCs w:val="24"/>
        </w:rPr>
        <w:t xml:space="preserve">3. Анализ основных направлений в научной и научно-практической теологии по проблеме. </w:t>
      </w:r>
    </w:p>
    <w:p w:rsidR="00A742E6" w:rsidRPr="00A742E6" w:rsidRDefault="00A742E6" w:rsidP="00A742E6">
      <w:pPr>
        <w:pStyle w:val="5"/>
        <w:rPr>
          <w:b w:val="0"/>
          <w:sz w:val="24"/>
          <w:szCs w:val="24"/>
        </w:rPr>
      </w:pPr>
      <w:r w:rsidRPr="00A742E6">
        <w:rPr>
          <w:b w:val="0"/>
          <w:sz w:val="24"/>
          <w:szCs w:val="24"/>
        </w:rPr>
        <w:t xml:space="preserve">4. Знание, понимание и анализ первоисточников. </w:t>
      </w:r>
    </w:p>
    <w:p w:rsidR="00A742E6" w:rsidRPr="00A742E6" w:rsidRDefault="00A742E6" w:rsidP="00A742E6">
      <w:pPr>
        <w:pStyle w:val="5"/>
        <w:rPr>
          <w:b w:val="0"/>
          <w:sz w:val="24"/>
          <w:szCs w:val="24"/>
        </w:rPr>
      </w:pPr>
      <w:r w:rsidRPr="00A742E6">
        <w:rPr>
          <w:b w:val="0"/>
          <w:sz w:val="24"/>
          <w:szCs w:val="24"/>
        </w:rPr>
        <w:t xml:space="preserve">5. Структурированность ответа в исторической и проблемной логике. </w:t>
      </w:r>
    </w:p>
    <w:p w:rsidR="00A742E6" w:rsidRPr="00A742E6" w:rsidRDefault="00A742E6" w:rsidP="00A742E6">
      <w:pPr>
        <w:pStyle w:val="5"/>
        <w:rPr>
          <w:b w:val="0"/>
          <w:sz w:val="24"/>
          <w:szCs w:val="24"/>
        </w:rPr>
      </w:pPr>
      <w:r w:rsidRPr="00A742E6">
        <w:rPr>
          <w:b w:val="0"/>
          <w:sz w:val="24"/>
          <w:szCs w:val="24"/>
        </w:rPr>
        <w:t xml:space="preserve">6. Методологическая компетентность: знание категориального строя, принципов исследования, методов и методик. </w:t>
      </w:r>
    </w:p>
    <w:p w:rsidR="00A742E6" w:rsidRPr="00A742E6" w:rsidRDefault="00A742E6" w:rsidP="00A742E6">
      <w:pPr>
        <w:pStyle w:val="5"/>
        <w:rPr>
          <w:b w:val="0"/>
          <w:sz w:val="24"/>
          <w:szCs w:val="24"/>
        </w:rPr>
      </w:pPr>
      <w:r w:rsidRPr="00A742E6">
        <w:rPr>
          <w:b w:val="0"/>
          <w:sz w:val="24"/>
          <w:szCs w:val="24"/>
        </w:rPr>
        <w:t xml:space="preserve">7. Установление междисциплинарных и межпредметных связей. </w:t>
      </w:r>
    </w:p>
    <w:p w:rsidR="00A742E6" w:rsidRPr="00A742E6" w:rsidRDefault="00A742E6" w:rsidP="00A742E6">
      <w:pPr>
        <w:pStyle w:val="5"/>
        <w:rPr>
          <w:b w:val="0"/>
          <w:sz w:val="24"/>
          <w:szCs w:val="24"/>
        </w:rPr>
      </w:pPr>
      <w:r w:rsidRPr="00A742E6">
        <w:rPr>
          <w:b w:val="0"/>
          <w:sz w:val="24"/>
          <w:szCs w:val="24"/>
        </w:rPr>
        <w:t xml:space="preserve">8. Прикладная и практическая направленность. </w:t>
      </w:r>
    </w:p>
    <w:p w:rsidR="00A742E6" w:rsidRPr="00A742E6" w:rsidRDefault="00A742E6" w:rsidP="00A742E6">
      <w:pPr>
        <w:pStyle w:val="5"/>
        <w:rPr>
          <w:b w:val="0"/>
          <w:sz w:val="24"/>
          <w:szCs w:val="24"/>
        </w:rPr>
      </w:pPr>
      <w:r w:rsidRPr="00A742E6">
        <w:rPr>
          <w:b w:val="0"/>
          <w:sz w:val="24"/>
          <w:szCs w:val="24"/>
        </w:rPr>
        <w:t xml:space="preserve">9.  Лаконичность, четкость речи. </w:t>
      </w:r>
    </w:p>
    <w:p w:rsidR="00A742E6" w:rsidRPr="00A742E6" w:rsidRDefault="00A742E6" w:rsidP="00A742E6">
      <w:pPr>
        <w:pStyle w:val="5"/>
        <w:rPr>
          <w:b w:val="0"/>
          <w:sz w:val="24"/>
          <w:szCs w:val="24"/>
        </w:rPr>
      </w:pPr>
      <w:r w:rsidRPr="00A742E6">
        <w:rPr>
          <w:b w:val="0"/>
          <w:sz w:val="24"/>
          <w:szCs w:val="24"/>
        </w:rPr>
        <w:t xml:space="preserve">10.  Соблюдение регламента.   </w:t>
      </w:r>
    </w:p>
    <w:p w:rsidR="00A742E6" w:rsidRDefault="00A742E6" w:rsidP="00DD17E5">
      <w:pPr>
        <w:rPr>
          <w:rFonts w:ascii="Times New Roman" w:hAnsi="Times New Roman"/>
          <w:sz w:val="24"/>
          <w:szCs w:val="24"/>
          <w:lang w:val="ru-RU"/>
        </w:rPr>
      </w:pPr>
    </w:p>
    <w:p w:rsidR="00D83793" w:rsidRPr="00D83793" w:rsidRDefault="00A843FA" w:rsidP="00D83793">
      <w:pPr>
        <w:widowControl w:val="0"/>
        <w:autoSpaceDE w:val="0"/>
        <w:autoSpaceDN w:val="0"/>
        <w:adjustRightInd w:val="0"/>
        <w:spacing w:after="0" w:line="240" w:lineRule="auto"/>
        <w:ind w:firstLine="709"/>
        <w:jc w:val="both"/>
        <w:rPr>
          <w:rFonts w:ascii="Times New Roman" w:hAnsi="Times New Roman"/>
          <w:b/>
          <w:sz w:val="24"/>
          <w:szCs w:val="24"/>
          <w:lang w:val="ru-RU"/>
        </w:rPr>
      </w:pPr>
      <w:r w:rsidRPr="00D83793">
        <w:rPr>
          <w:rFonts w:ascii="Times New Roman" w:hAnsi="Times New Roman"/>
          <w:b/>
          <w:sz w:val="24"/>
          <w:szCs w:val="24"/>
          <w:lang w:val="ru-RU"/>
        </w:rPr>
        <w:t xml:space="preserve">8. </w:t>
      </w:r>
      <w:r w:rsidR="00491590" w:rsidRPr="00D83793">
        <w:rPr>
          <w:rFonts w:ascii="Times New Roman" w:hAnsi="Times New Roman"/>
          <w:b/>
          <w:sz w:val="24"/>
          <w:szCs w:val="24"/>
          <w:lang w:val="ru-RU"/>
        </w:rPr>
        <w:t xml:space="preserve"> </w:t>
      </w:r>
      <w:r w:rsidR="00D0474C" w:rsidRPr="00D83793">
        <w:rPr>
          <w:rFonts w:ascii="Times New Roman" w:hAnsi="Times New Roman"/>
          <w:b/>
          <w:sz w:val="24"/>
          <w:szCs w:val="24"/>
          <w:lang w:val="ru-RU"/>
        </w:rPr>
        <w:t>Основные критерии оценки ВКР:</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1. </w:t>
      </w:r>
      <w:r w:rsidR="00D0474C" w:rsidRPr="00D83793">
        <w:rPr>
          <w:rFonts w:ascii="Times New Roman" w:hAnsi="Times New Roman"/>
          <w:sz w:val="24"/>
          <w:szCs w:val="24"/>
          <w:lang w:val="ru-RU"/>
        </w:rPr>
        <w:t>достаточный научный уровень и степ</w:t>
      </w:r>
      <w:r w:rsidRPr="00D83793">
        <w:rPr>
          <w:rFonts w:ascii="Times New Roman" w:hAnsi="Times New Roman"/>
          <w:sz w:val="24"/>
          <w:szCs w:val="24"/>
          <w:lang w:val="ru-RU"/>
        </w:rPr>
        <w:t>ень освещенности вопросов темы;</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2. </w:t>
      </w:r>
      <w:r w:rsidR="00D0474C" w:rsidRPr="00D83793">
        <w:rPr>
          <w:rFonts w:ascii="Times New Roman" w:hAnsi="Times New Roman"/>
          <w:sz w:val="24"/>
          <w:szCs w:val="24"/>
          <w:lang w:val="ru-RU"/>
        </w:rPr>
        <w:t>правильность выбранной студентом концепции описания и решения проблемы;</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3. </w:t>
      </w:r>
      <w:r w:rsidR="00D0474C" w:rsidRPr="00D83793">
        <w:rPr>
          <w:rFonts w:ascii="Times New Roman" w:hAnsi="Times New Roman"/>
          <w:sz w:val="24"/>
          <w:szCs w:val="24"/>
          <w:lang w:val="ru-RU"/>
        </w:rPr>
        <w:t>глубина проработки материала;</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4. п</w:t>
      </w:r>
      <w:r w:rsidR="00D0474C" w:rsidRPr="00D83793">
        <w:rPr>
          <w:rFonts w:ascii="Times New Roman" w:hAnsi="Times New Roman"/>
          <w:sz w:val="24"/>
          <w:szCs w:val="24"/>
          <w:lang w:val="ru-RU"/>
        </w:rPr>
        <w:t>равильность и полнота использования источников;</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5. </w:t>
      </w:r>
      <w:r w:rsidR="00D0474C" w:rsidRPr="00D83793">
        <w:rPr>
          <w:rFonts w:ascii="Times New Roman" w:hAnsi="Times New Roman"/>
          <w:sz w:val="24"/>
          <w:szCs w:val="24"/>
          <w:lang w:val="ru-RU"/>
        </w:rPr>
        <w:t>творческий подход к разработке темы;</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6. </w:t>
      </w:r>
      <w:r w:rsidR="00D0474C" w:rsidRPr="00D83793">
        <w:rPr>
          <w:rFonts w:ascii="Times New Roman" w:hAnsi="Times New Roman"/>
          <w:sz w:val="24"/>
          <w:szCs w:val="24"/>
          <w:lang w:val="ru-RU"/>
        </w:rPr>
        <w:t>правиль</w:t>
      </w:r>
      <w:r w:rsidRPr="00D83793">
        <w:rPr>
          <w:rFonts w:ascii="Times New Roman" w:hAnsi="Times New Roman"/>
          <w:sz w:val="24"/>
          <w:szCs w:val="24"/>
          <w:lang w:val="ru-RU"/>
        </w:rPr>
        <w:t>ность и обоснованность выводов;</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7. </w:t>
      </w:r>
      <w:r w:rsidR="00D0474C" w:rsidRPr="00D83793">
        <w:rPr>
          <w:rFonts w:ascii="Times New Roman" w:hAnsi="Times New Roman"/>
          <w:sz w:val="24"/>
          <w:szCs w:val="24"/>
          <w:lang w:val="ru-RU"/>
        </w:rPr>
        <w:t>оформление работы в соответствии с предъявляемыми требованиями;</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Защита выпускной квалификационной работы заканчивается выставлением оценки.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«Отлично» выставляется за следующую ВКР: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работа носит исследовательский характер, содержит грамотно изложенную теоретическую базу, содержательный анализ практического материала; характеризуется логичным, изложением материала с соответствующими выводами</w:t>
      </w:r>
      <w:r w:rsidR="00D83793" w:rsidRPr="00D83793">
        <w:rPr>
          <w:rFonts w:ascii="Times New Roman" w:hAnsi="Times New Roman"/>
          <w:sz w:val="24"/>
          <w:szCs w:val="24"/>
          <w:lang w:val="ru-RU"/>
        </w:rPr>
        <w:t xml:space="preserve"> и обоснованными предложениями;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при защите работы студент показывает глубокие знания вопросов темы, свободно оперирует данными исследования, вносит обоснованные рекомендации, а во время доклада использует качественный демонстрационный материал; свободно и полно от</w:t>
      </w:r>
      <w:r w:rsidR="00D83793" w:rsidRPr="00D83793">
        <w:rPr>
          <w:rFonts w:ascii="Times New Roman" w:hAnsi="Times New Roman"/>
          <w:sz w:val="24"/>
          <w:szCs w:val="24"/>
          <w:lang w:val="ru-RU"/>
        </w:rPr>
        <w:t>вечает на поставленные вопросы;</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на работу имеются положительные отзывы научного руководителя и рецензента.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«Хорошо» выставляется за следующую ВКР: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ВКР носит исследовательский характер, содержит грамотно изложенную теоретическую базу, достаточно подробный анализ практического материала. </w:t>
      </w:r>
      <w:r w:rsidRPr="0029595E">
        <w:rPr>
          <w:rFonts w:ascii="Times New Roman" w:hAnsi="Times New Roman"/>
          <w:sz w:val="24"/>
          <w:szCs w:val="24"/>
          <w:lang w:val="ru-RU"/>
        </w:rPr>
        <w:t xml:space="preserve">Характеризуется в целом последовательным изложением материала. </w:t>
      </w:r>
      <w:r w:rsidRPr="00D83793">
        <w:rPr>
          <w:rFonts w:ascii="Times New Roman" w:hAnsi="Times New Roman"/>
          <w:sz w:val="24"/>
          <w:szCs w:val="24"/>
          <w:lang w:val="ru-RU"/>
        </w:rPr>
        <w:t>Выводы по работе носят правильный, но не вполне развернутый характер;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ВКР позитивно характеризуется научным руководителем и оценивается как «хорошая» в рецензии;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при защите студент в целом показывает знания вопросов темы, умеет привлекать данные своего исследования, вносит свои рекомендации; Во время доклада используется </w:t>
      </w:r>
      <w:r w:rsidRPr="00D83793">
        <w:rPr>
          <w:rFonts w:ascii="Times New Roman" w:hAnsi="Times New Roman"/>
          <w:sz w:val="24"/>
          <w:szCs w:val="24"/>
          <w:lang w:val="ru-RU"/>
        </w:rPr>
        <w:lastRenderedPageBreak/>
        <w:t>демонстрационный материал, не содержащий грубых ошибок, студент без особых затруднений отвечает на поставленные вопросы.</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«Удовлетворительно» выставляется за следующую ВКР: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носит исследовательский характер, содержит теоретическую главу и базируется на практическом материале, но отличается поверхностным анализом и недостаточно критическим разбором. В работе просматривается непоследовательность изложения материала, представлены недостаточно обоснованные утверждения;</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в отзывах руководителя и рецензента имеются замечания по содержанию работы и методики анализа;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при защите студент проявляет неуверенность, показывает слабое знание вопросов темы, не дает полного, аргументированного ответа на заданные вопросы.</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«Неудовлетворительно» выставляется за следующую выпускную квалификационную работу:</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она не носит исследовательского характера, не содержит анализа и практического разбора; не отвечает требованиям, изложенным в методических указаниях вуза;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не имеет выводов либо они носят декларативный характер;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в рецензии выставлена неудовлетворительная оценка;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при защите студент затрудняется отвечать на поставленные вопросы по теме, не знает теории вопроса, при ответе допускает существенные ошибки.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Студент, получивший на защите ВКР неудовлетворительную оценку, имеет право представить ту же работу к повторной защите с соответствующей доработкой, определяемой государственной аттестационной комиссией, или же разработать новую тему, которая должна быть определена выпускающей кафедрой после первой защиты.</w:t>
      </w:r>
    </w:p>
    <w:p w:rsidR="00D0474C" w:rsidRPr="00D0474C" w:rsidRDefault="00D0474C" w:rsidP="00D0474C">
      <w:pPr>
        <w:pStyle w:val="5"/>
        <w:rPr>
          <w:b w:val="0"/>
          <w:sz w:val="24"/>
          <w:szCs w:val="24"/>
        </w:rPr>
      </w:pPr>
    </w:p>
    <w:p w:rsidR="00C170E9" w:rsidRPr="00A742E6" w:rsidRDefault="00C170E9" w:rsidP="00DD17E5">
      <w:pPr>
        <w:rPr>
          <w:rFonts w:ascii="Times New Roman" w:hAnsi="Times New Roman"/>
          <w:sz w:val="24"/>
          <w:szCs w:val="24"/>
          <w:lang w:val="ru-RU"/>
        </w:rPr>
      </w:pPr>
    </w:p>
    <w:p w:rsidR="00843F3F" w:rsidRDefault="00843F3F" w:rsidP="001D5BC9">
      <w:pPr>
        <w:widowControl w:val="0"/>
        <w:autoSpaceDE w:val="0"/>
        <w:autoSpaceDN w:val="0"/>
        <w:adjustRightInd w:val="0"/>
        <w:spacing w:after="0" w:line="1" w:lineRule="exact"/>
        <w:rPr>
          <w:rFonts w:ascii="Times New Roman" w:hAnsi="Times New Roman"/>
          <w:sz w:val="24"/>
          <w:szCs w:val="24"/>
          <w:lang w:val="ru-RU"/>
        </w:rPr>
      </w:pPr>
    </w:p>
    <w:p w:rsidR="00C170E9" w:rsidRPr="00A742E6" w:rsidRDefault="00C170E9" w:rsidP="001D5BC9">
      <w:pPr>
        <w:widowControl w:val="0"/>
        <w:autoSpaceDE w:val="0"/>
        <w:autoSpaceDN w:val="0"/>
        <w:adjustRightInd w:val="0"/>
        <w:spacing w:after="0" w:line="1" w:lineRule="exact"/>
        <w:rPr>
          <w:rFonts w:ascii="Times New Roman" w:hAnsi="Times New Roman"/>
          <w:sz w:val="24"/>
          <w:szCs w:val="24"/>
          <w:lang w:val="ru-RU"/>
        </w:rPr>
      </w:pPr>
    </w:p>
    <w:sectPr w:rsidR="00C170E9" w:rsidRPr="00A742E6" w:rsidSect="00DA0EF8">
      <w:pgSz w:w="11904" w:h="16834"/>
      <w:pgMar w:top="1098" w:right="840" w:bottom="772" w:left="1276" w:header="720" w:footer="720" w:gutter="0"/>
      <w:cols w:space="720" w:equalWidth="0">
        <w:col w:w="9784"/>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RTF_Num 5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
    <w:nsid w:val="00000002"/>
    <w:multiLevelType w:val="multilevel"/>
    <w:tmpl w:val="00000002"/>
    <w:name w:val="RTF_Num 2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2">
    <w:nsid w:val="00000003"/>
    <w:multiLevelType w:val="multilevel"/>
    <w:tmpl w:val="00000003"/>
    <w:name w:val="RTF_Num 59"/>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3">
    <w:nsid w:val="00000004"/>
    <w:multiLevelType w:val="multilevel"/>
    <w:tmpl w:val="00000004"/>
    <w:name w:val="RTF_Num 18"/>
    <w:lvl w:ilvl="0">
      <w:start w:val="1"/>
      <w:numFmt w:val="decimal"/>
      <w:lvlText w:val="%1."/>
      <w:lvlJc w:val="left"/>
      <w:pPr>
        <w:tabs>
          <w:tab w:val="num" w:pos="720"/>
        </w:tabs>
        <w:ind w:left="720" w:hanging="360"/>
      </w:pPr>
      <w:rPr>
        <w:rFonts w:cs="Times New Roman"/>
        <w:color w:val="00000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4">
    <w:nsid w:val="00000005"/>
    <w:multiLevelType w:val="multilevel"/>
    <w:tmpl w:val="00000005"/>
    <w:name w:val="RTF_Num 6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5">
    <w:nsid w:val="00000006"/>
    <w:multiLevelType w:val="multilevel"/>
    <w:tmpl w:val="00000006"/>
    <w:name w:val="RTF_Num 77"/>
    <w:lvl w:ilvl="0">
      <w:start w:val="1"/>
      <w:numFmt w:val="decimal"/>
      <w:lvlText w:val="%1."/>
      <w:lvlJc w:val="left"/>
      <w:pPr>
        <w:tabs>
          <w:tab w:val="num" w:pos="720"/>
        </w:tabs>
        <w:ind w:left="720" w:hanging="360"/>
      </w:pPr>
      <w:rPr>
        <w:rFonts w:cs="Times New Roman"/>
        <w:color w:val="00000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6">
    <w:nsid w:val="00000007"/>
    <w:multiLevelType w:val="multilevel"/>
    <w:tmpl w:val="00000007"/>
    <w:name w:val="RTF_Num 22"/>
    <w:lvl w:ilvl="0">
      <w:start w:val="1"/>
      <w:numFmt w:val="decimal"/>
      <w:lvlText w:val="%1."/>
      <w:lvlJc w:val="left"/>
      <w:pPr>
        <w:tabs>
          <w:tab w:val="num" w:pos="644"/>
        </w:tabs>
        <w:ind w:left="644" w:hanging="360"/>
      </w:pPr>
      <w:rPr>
        <w:rFonts w:cs="Times New Roman"/>
      </w:rPr>
    </w:lvl>
    <w:lvl w:ilvl="1">
      <w:start w:val="1"/>
      <w:numFmt w:val="lowerLetter"/>
      <w:lvlText w:val="%2."/>
      <w:lvlJc w:val="left"/>
      <w:pPr>
        <w:tabs>
          <w:tab w:val="num" w:pos="1364"/>
        </w:tabs>
        <w:ind w:left="1364" w:hanging="360"/>
      </w:pPr>
      <w:rPr>
        <w:rFonts w:cs="Times New Roman"/>
      </w:rPr>
    </w:lvl>
    <w:lvl w:ilvl="2">
      <w:start w:val="1"/>
      <w:numFmt w:val="lowerRoman"/>
      <w:lvlText w:val="%3."/>
      <w:lvlJc w:val="right"/>
      <w:pPr>
        <w:tabs>
          <w:tab w:val="num" w:pos="2084"/>
        </w:tabs>
        <w:ind w:left="2084" w:firstLine="0"/>
      </w:pPr>
      <w:rPr>
        <w:rFonts w:cs="Times New Roman"/>
      </w:rPr>
    </w:lvl>
    <w:lvl w:ilvl="3">
      <w:start w:val="1"/>
      <w:numFmt w:val="decimal"/>
      <w:lvlText w:val="%4."/>
      <w:lvlJc w:val="left"/>
      <w:pPr>
        <w:tabs>
          <w:tab w:val="num" w:pos="2804"/>
        </w:tabs>
        <w:ind w:left="2804" w:hanging="360"/>
      </w:pPr>
      <w:rPr>
        <w:rFonts w:cs="Times New Roman"/>
      </w:rPr>
    </w:lvl>
    <w:lvl w:ilvl="4">
      <w:start w:val="1"/>
      <w:numFmt w:val="lowerLetter"/>
      <w:lvlText w:val="%5."/>
      <w:lvlJc w:val="left"/>
      <w:pPr>
        <w:tabs>
          <w:tab w:val="num" w:pos="3524"/>
        </w:tabs>
        <w:ind w:left="3524" w:hanging="360"/>
      </w:pPr>
      <w:rPr>
        <w:rFonts w:cs="Times New Roman"/>
      </w:rPr>
    </w:lvl>
    <w:lvl w:ilvl="5">
      <w:start w:val="1"/>
      <w:numFmt w:val="lowerRoman"/>
      <w:lvlText w:val="%6."/>
      <w:lvlJc w:val="right"/>
      <w:pPr>
        <w:tabs>
          <w:tab w:val="num" w:pos="4244"/>
        </w:tabs>
        <w:ind w:left="4244" w:firstLine="0"/>
      </w:pPr>
      <w:rPr>
        <w:rFonts w:cs="Times New Roman"/>
      </w:rPr>
    </w:lvl>
    <w:lvl w:ilvl="6">
      <w:start w:val="1"/>
      <w:numFmt w:val="decimal"/>
      <w:lvlText w:val="%7."/>
      <w:lvlJc w:val="left"/>
      <w:pPr>
        <w:tabs>
          <w:tab w:val="num" w:pos="4964"/>
        </w:tabs>
        <w:ind w:left="4964" w:hanging="360"/>
      </w:pPr>
      <w:rPr>
        <w:rFonts w:cs="Times New Roman"/>
      </w:rPr>
    </w:lvl>
    <w:lvl w:ilvl="7">
      <w:start w:val="1"/>
      <w:numFmt w:val="lowerLetter"/>
      <w:lvlText w:val="%8."/>
      <w:lvlJc w:val="left"/>
      <w:pPr>
        <w:tabs>
          <w:tab w:val="num" w:pos="5684"/>
        </w:tabs>
        <w:ind w:left="5684" w:hanging="360"/>
      </w:pPr>
      <w:rPr>
        <w:rFonts w:cs="Times New Roman"/>
      </w:rPr>
    </w:lvl>
    <w:lvl w:ilvl="8">
      <w:start w:val="1"/>
      <w:numFmt w:val="lowerRoman"/>
      <w:lvlText w:val="%9."/>
      <w:lvlJc w:val="right"/>
      <w:pPr>
        <w:tabs>
          <w:tab w:val="num" w:pos="6404"/>
        </w:tabs>
        <w:ind w:left="6404" w:firstLine="0"/>
      </w:pPr>
      <w:rPr>
        <w:rFonts w:cs="Times New Roman"/>
      </w:rPr>
    </w:lvl>
  </w:abstractNum>
  <w:abstractNum w:abstractNumId="7">
    <w:nsid w:val="00000008"/>
    <w:multiLevelType w:val="multilevel"/>
    <w:tmpl w:val="00000008"/>
    <w:name w:val="RTF_Num 63"/>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8">
    <w:nsid w:val="00000009"/>
    <w:multiLevelType w:val="multilevel"/>
    <w:tmpl w:val="00000009"/>
    <w:name w:val="RTF_Num 6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9">
    <w:nsid w:val="0000000A"/>
    <w:multiLevelType w:val="multilevel"/>
    <w:tmpl w:val="0000000A"/>
    <w:name w:val="RTF_Num 9"/>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0">
    <w:nsid w:val="0000000B"/>
    <w:multiLevelType w:val="multilevel"/>
    <w:tmpl w:val="0000000B"/>
    <w:name w:val="RTF_Num 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1">
    <w:nsid w:val="0000000C"/>
    <w:multiLevelType w:val="multilevel"/>
    <w:tmpl w:val="0000000C"/>
    <w:name w:val="RTF_Num 30"/>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2">
    <w:nsid w:val="0000000D"/>
    <w:multiLevelType w:val="multilevel"/>
    <w:tmpl w:val="0000000D"/>
    <w:name w:val="RTF_Num 55"/>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3">
    <w:nsid w:val="0000000E"/>
    <w:multiLevelType w:val="multilevel"/>
    <w:tmpl w:val="0000000E"/>
    <w:name w:val="RTF_Num 4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4">
    <w:nsid w:val="0000000F"/>
    <w:multiLevelType w:val="multilevel"/>
    <w:tmpl w:val="0000000F"/>
    <w:name w:val="RTF_Num 4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5">
    <w:nsid w:val="00000017"/>
    <w:multiLevelType w:val="multilevel"/>
    <w:tmpl w:val="00000017"/>
    <w:name w:val="RTF_Num 1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6">
    <w:nsid w:val="00000018"/>
    <w:multiLevelType w:val="multilevel"/>
    <w:tmpl w:val="00000018"/>
    <w:name w:val="RTF_Num 28"/>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7">
    <w:nsid w:val="00000019"/>
    <w:multiLevelType w:val="multilevel"/>
    <w:tmpl w:val="00000019"/>
    <w:name w:val="RTF_Num 13"/>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8">
    <w:nsid w:val="0000001A"/>
    <w:multiLevelType w:val="multilevel"/>
    <w:tmpl w:val="0000001A"/>
    <w:name w:val="RTF_Num 11"/>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9">
    <w:nsid w:val="0000001B"/>
    <w:multiLevelType w:val="multilevel"/>
    <w:tmpl w:val="0000001B"/>
    <w:name w:val="RTF_Num 50"/>
    <w:lvl w:ilvl="0">
      <w:start w:val="1"/>
      <w:numFmt w:val="decimal"/>
      <w:lvlText w:val="%1."/>
      <w:lvlJc w:val="left"/>
      <w:pPr>
        <w:tabs>
          <w:tab w:val="num" w:pos="368"/>
        </w:tabs>
        <w:ind w:left="368" w:hanging="51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0">
    <w:nsid w:val="0000001C"/>
    <w:multiLevelType w:val="multilevel"/>
    <w:tmpl w:val="0000001C"/>
    <w:name w:val="RTF_Num 71"/>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1">
    <w:nsid w:val="0000001D"/>
    <w:multiLevelType w:val="multilevel"/>
    <w:tmpl w:val="0000001D"/>
    <w:name w:val="RTF_Num 3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2">
    <w:nsid w:val="0000001E"/>
    <w:multiLevelType w:val="multilevel"/>
    <w:tmpl w:val="0000001E"/>
    <w:name w:val="RTF_Num 6"/>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3">
    <w:nsid w:val="0000001F"/>
    <w:multiLevelType w:val="multilevel"/>
    <w:tmpl w:val="0000001F"/>
    <w:name w:val="RTF_Num 37"/>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4">
    <w:nsid w:val="00000020"/>
    <w:multiLevelType w:val="multilevel"/>
    <w:tmpl w:val="00000020"/>
    <w:name w:val="RTF_Num 60"/>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5">
    <w:nsid w:val="00000021"/>
    <w:multiLevelType w:val="multilevel"/>
    <w:tmpl w:val="00000021"/>
    <w:name w:val="RTF_Num 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6">
    <w:nsid w:val="00000022"/>
    <w:multiLevelType w:val="multilevel"/>
    <w:tmpl w:val="00000022"/>
    <w:name w:val="RTF_Num 62"/>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7">
    <w:nsid w:val="00000023"/>
    <w:multiLevelType w:val="multilevel"/>
    <w:tmpl w:val="00000023"/>
    <w:name w:val="RTF_Num 36"/>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8">
    <w:nsid w:val="00000024"/>
    <w:multiLevelType w:val="multilevel"/>
    <w:tmpl w:val="00000024"/>
    <w:name w:val="RTF_Num 42"/>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9">
    <w:nsid w:val="00000025"/>
    <w:multiLevelType w:val="multilevel"/>
    <w:tmpl w:val="00000025"/>
    <w:name w:val="RTF_Num 40"/>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0">
    <w:nsid w:val="00000026"/>
    <w:multiLevelType w:val="multilevel"/>
    <w:tmpl w:val="00000026"/>
    <w:name w:val="RTF_Num 6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31">
    <w:nsid w:val="00000027"/>
    <w:multiLevelType w:val="multilevel"/>
    <w:tmpl w:val="00000027"/>
    <w:name w:val="RTF_Num 57"/>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2">
    <w:nsid w:val="00000028"/>
    <w:multiLevelType w:val="multilevel"/>
    <w:tmpl w:val="00000028"/>
    <w:name w:val="RTF_Num 52"/>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3">
    <w:nsid w:val="00000029"/>
    <w:multiLevelType w:val="multilevel"/>
    <w:tmpl w:val="00000029"/>
    <w:name w:val="RTF_Num 69"/>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4">
    <w:nsid w:val="0000002A"/>
    <w:multiLevelType w:val="multilevel"/>
    <w:tmpl w:val="0000002A"/>
    <w:name w:val="RTF_Num 2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5">
    <w:nsid w:val="0000002B"/>
    <w:multiLevelType w:val="multilevel"/>
    <w:tmpl w:val="0000002B"/>
    <w:name w:val="RTF_Num 64"/>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6">
    <w:nsid w:val="0000002C"/>
    <w:multiLevelType w:val="multilevel"/>
    <w:tmpl w:val="0000002C"/>
    <w:name w:val="RTF_Num 73"/>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7">
    <w:nsid w:val="0000002D"/>
    <w:multiLevelType w:val="multilevel"/>
    <w:tmpl w:val="0000002D"/>
    <w:name w:val="RTF_Num 16"/>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8">
    <w:nsid w:val="0000002E"/>
    <w:multiLevelType w:val="multilevel"/>
    <w:tmpl w:val="5344F1E2"/>
    <w:name w:val="RTF_Num 67"/>
    <w:lvl w:ilvl="0">
      <w:start w:val="1"/>
      <w:numFmt w:val="decimal"/>
      <w:lvlText w:val="%1."/>
      <w:lvlJc w:val="left"/>
      <w:pPr>
        <w:tabs>
          <w:tab w:val="num" w:pos="218"/>
        </w:tabs>
        <w:ind w:left="218" w:hanging="360"/>
      </w:pPr>
      <w:rPr>
        <w:rFonts w:cs="Times New Roman"/>
        <w:i w:val="0"/>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9">
    <w:nsid w:val="00001366"/>
    <w:multiLevelType w:val="hybridMultilevel"/>
    <w:tmpl w:val="00001CD0"/>
    <w:lvl w:ilvl="0" w:tplc="0000366B">
      <w:start w:val="1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0">
    <w:nsid w:val="00004DF2"/>
    <w:multiLevelType w:val="hybridMultilevel"/>
    <w:tmpl w:val="00004944"/>
    <w:lvl w:ilvl="0" w:tplc="00002E40">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1">
    <w:nsid w:val="00005422"/>
    <w:multiLevelType w:val="hybridMultilevel"/>
    <w:tmpl w:val="00003EF6"/>
    <w:lvl w:ilvl="0" w:tplc="00000822">
      <w:start w:val="5"/>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2">
    <w:nsid w:val="00006032"/>
    <w:multiLevelType w:val="hybridMultilevel"/>
    <w:tmpl w:val="00002C3B"/>
    <w:lvl w:ilvl="0" w:tplc="000015A1">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3">
    <w:nsid w:val="000066C4"/>
    <w:multiLevelType w:val="hybridMultilevel"/>
    <w:tmpl w:val="00004230"/>
    <w:lvl w:ilvl="0" w:tplc="00007EB7">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nsid w:val="07C5495F"/>
    <w:multiLevelType w:val="multilevel"/>
    <w:tmpl w:val="0000000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45">
    <w:nsid w:val="1133120E"/>
    <w:multiLevelType w:val="hybridMultilevel"/>
    <w:tmpl w:val="8D789C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17375D23"/>
    <w:multiLevelType w:val="hybridMultilevel"/>
    <w:tmpl w:val="C218B52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7">
    <w:nsid w:val="1F6C2FB3"/>
    <w:multiLevelType w:val="hybridMultilevel"/>
    <w:tmpl w:val="47DE9E0A"/>
    <w:lvl w:ilvl="0" w:tplc="3F6A2090">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nsid w:val="2EBC24AA"/>
    <w:multiLevelType w:val="hybridMultilevel"/>
    <w:tmpl w:val="81F650EE"/>
    <w:lvl w:ilvl="0" w:tplc="E3583842">
      <w:start w:val="1"/>
      <w:numFmt w:val="decimal"/>
      <w:lvlText w:val="%1."/>
      <w:lvlJc w:val="left"/>
      <w:pPr>
        <w:ind w:left="2093" w:hanging="6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2B16258"/>
    <w:multiLevelType w:val="hybridMultilevel"/>
    <w:tmpl w:val="3FB67C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3AC27323"/>
    <w:multiLevelType w:val="hybridMultilevel"/>
    <w:tmpl w:val="B5CE112A"/>
    <w:lvl w:ilvl="0" w:tplc="3F6A2090">
      <w:start w:val="1"/>
      <w:numFmt w:val="bullet"/>
      <w:lvlText w:val="­"/>
      <w:lvlJc w:val="left"/>
      <w:pPr>
        <w:ind w:left="1571" w:hanging="360"/>
      </w:pPr>
      <w:rPr>
        <w:rFonts w:ascii="Courier New" w:hAnsi="Courier New"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1">
    <w:nsid w:val="3B5A1C33"/>
    <w:multiLevelType w:val="hybridMultilevel"/>
    <w:tmpl w:val="8DF42AA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2">
    <w:nsid w:val="43EC04CA"/>
    <w:multiLevelType w:val="hybridMultilevel"/>
    <w:tmpl w:val="F384B0B0"/>
    <w:lvl w:ilvl="0" w:tplc="D794F41A">
      <w:start w:val="1"/>
      <w:numFmt w:val="bullet"/>
      <w:lvlText w:val="-"/>
      <w:lvlJc w:val="left"/>
      <w:pPr>
        <w:ind w:left="1429" w:hanging="360"/>
      </w:pPr>
      <w:rPr>
        <w:rFonts w:ascii="Courier New" w:eastAsia="Courier New" w:hAnsi="Courier New" w:hint="default"/>
        <w:w w:val="99"/>
        <w:sz w:val="28"/>
        <w:szCs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3">
    <w:nsid w:val="49701E7A"/>
    <w:multiLevelType w:val="multilevel"/>
    <w:tmpl w:val="5344F1E2"/>
    <w:lvl w:ilvl="0">
      <w:start w:val="1"/>
      <w:numFmt w:val="decimal"/>
      <w:lvlText w:val="%1."/>
      <w:lvlJc w:val="left"/>
      <w:pPr>
        <w:tabs>
          <w:tab w:val="num" w:pos="218"/>
        </w:tabs>
        <w:ind w:left="218" w:hanging="360"/>
      </w:pPr>
      <w:rPr>
        <w:rFonts w:cs="Times New Roman"/>
        <w:i w:val="0"/>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54">
    <w:nsid w:val="4D131D04"/>
    <w:multiLevelType w:val="multilevel"/>
    <w:tmpl w:val="28CED76A"/>
    <w:lvl w:ilvl="0">
      <w:start w:val="1"/>
      <w:numFmt w:val="decimal"/>
      <w:lvlText w:val="%1."/>
      <w:lvlJc w:val="left"/>
      <w:pPr>
        <w:ind w:left="1069" w:hanging="360"/>
      </w:pPr>
      <w:rPr>
        <w:rFonts w:hint="default"/>
        <w:b/>
      </w:rPr>
    </w:lvl>
    <w:lvl w:ilvl="1">
      <w:start w:val="1"/>
      <w:numFmt w:val="decimal"/>
      <w:isLgl/>
      <w:lvlText w:val="%1.%2."/>
      <w:lvlJc w:val="left"/>
      <w:pPr>
        <w:ind w:left="1429" w:hanging="720"/>
      </w:pPr>
      <w:rPr>
        <w:rFonts w:hint="default"/>
        <w:b/>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5">
    <w:nsid w:val="51D34849"/>
    <w:multiLevelType w:val="hybridMultilevel"/>
    <w:tmpl w:val="CAA6D7BA"/>
    <w:lvl w:ilvl="0" w:tplc="E3583842">
      <w:start w:val="1"/>
      <w:numFmt w:val="decimal"/>
      <w:lvlText w:val="%1."/>
      <w:lvlJc w:val="left"/>
      <w:pPr>
        <w:ind w:left="2093" w:hanging="67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6">
    <w:nsid w:val="57244B0D"/>
    <w:multiLevelType w:val="hybridMultilevel"/>
    <w:tmpl w:val="CC02228E"/>
    <w:lvl w:ilvl="0" w:tplc="D794F41A">
      <w:start w:val="1"/>
      <w:numFmt w:val="bullet"/>
      <w:lvlText w:val="-"/>
      <w:lvlJc w:val="left"/>
      <w:pPr>
        <w:ind w:left="1429" w:hanging="360"/>
      </w:pPr>
      <w:rPr>
        <w:rFonts w:ascii="Courier New" w:eastAsia="Courier New" w:hAnsi="Courier New" w:hint="default"/>
        <w:w w:val="99"/>
        <w:sz w:val="28"/>
        <w:szCs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nsid w:val="620477BD"/>
    <w:multiLevelType w:val="hybridMultilevel"/>
    <w:tmpl w:val="D80E193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40"/>
  </w:num>
  <w:num w:numId="2">
    <w:abstractNumId w:val="39"/>
  </w:num>
  <w:num w:numId="3">
    <w:abstractNumId w:val="43"/>
  </w:num>
  <w:num w:numId="4">
    <w:abstractNumId w:val="42"/>
  </w:num>
  <w:num w:numId="5">
    <w:abstractNumId w:val="41"/>
  </w:num>
  <w:num w:numId="6">
    <w:abstractNumId w:val="54"/>
  </w:num>
  <w:num w:numId="7">
    <w:abstractNumId w:val="52"/>
  </w:num>
  <w:num w:numId="8">
    <w:abstractNumId w:val="56"/>
  </w:num>
  <w:num w:numId="9">
    <w:abstractNumId w:val="51"/>
  </w:num>
  <w:num w:numId="10">
    <w:abstractNumId w:val="55"/>
  </w:num>
  <w:num w:numId="11">
    <w:abstractNumId w:val="57"/>
  </w:num>
  <w:num w:numId="12">
    <w:abstractNumId w:val="46"/>
  </w:num>
  <w:num w:numId="13">
    <w:abstractNumId w:val="47"/>
  </w:num>
  <w:num w:numId="14">
    <w:abstractNumId w:val="50"/>
  </w:num>
  <w:num w:numId="15">
    <w:abstractNumId w:val="0"/>
  </w:num>
  <w:num w:numId="16">
    <w:abstractNumId w:val="48"/>
  </w:num>
  <w:num w:numId="17">
    <w:abstractNumId w:val="53"/>
  </w:num>
  <w:num w:numId="18">
    <w:abstractNumId w:val="1"/>
  </w:num>
  <w:num w:numId="19">
    <w:abstractNumId w:val="2"/>
  </w:num>
  <w:num w:numId="20">
    <w:abstractNumId w:val="3"/>
  </w:num>
  <w:num w:numId="21">
    <w:abstractNumId w:val="45"/>
  </w:num>
  <w:num w:numId="22">
    <w:abstractNumId w:val="44"/>
  </w:num>
  <w:num w:numId="23">
    <w:abstractNumId w:val="4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2"/>
  </w:compat>
  <w:rsids>
    <w:rsidRoot w:val="00843F3F"/>
    <w:rsid w:val="000226A3"/>
    <w:rsid w:val="00031FAF"/>
    <w:rsid w:val="00036BF4"/>
    <w:rsid w:val="000439EC"/>
    <w:rsid w:val="00081D77"/>
    <w:rsid w:val="00086E76"/>
    <w:rsid w:val="0009165E"/>
    <w:rsid w:val="000A0C61"/>
    <w:rsid w:val="000B78DC"/>
    <w:rsid w:val="000D33CA"/>
    <w:rsid w:val="000F45A2"/>
    <w:rsid w:val="00112C9C"/>
    <w:rsid w:val="00120D56"/>
    <w:rsid w:val="00144F21"/>
    <w:rsid w:val="00173FB1"/>
    <w:rsid w:val="001841A0"/>
    <w:rsid w:val="00192A32"/>
    <w:rsid w:val="001A51C7"/>
    <w:rsid w:val="001B70D5"/>
    <w:rsid w:val="001B7534"/>
    <w:rsid w:val="001D5BC9"/>
    <w:rsid w:val="0023399B"/>
    <w:rsid w:val="0024075D"/>
    <w:rsid w:val="00247E92"/>
    <w:rsid w:val="0029595E"/>
    <w:rsid w:val="0029794E"/>
    <w:rsid w:val="002C4C31"/>
    <w:rsid w:val="002D03FE"/>
    <w:rsid w:val="002D5126"/>
    <w:rsid w:val="002E49BC"/>
    <w:rsid w:val="002F2EC8"/>
    <w:rsid w:val="002F32EA"/>
    <w:rsid w:val="00304AFD"/>
    <w:rsid w:val="00312B90"/>
    <w:rsid w:val="003147B2"/>
    <w:rsid w:val="003326A4"/>
    <w:rsid w:val="003552B0"/>
    <w:rsid w:val="00366D94"/>
    <w:rsid w:val="00372821"/>
    <w:rsid w:val="00390631"/>
    <w:rsid w:val="003A063A"/>
    <w:rsid w:val="003D0A18"/>
    <w:rsid w:val="003E4651"/>
    <w:rsid w:val="003E6D19"/>
    <w:rsid w:val="003E7557"/>
    <w:rsid w:val="003F0942"/>
    <w:rsid w:val="00400343"/>
    <w:rsid w:val="00401A8A"/>
    <w:rsid w:val="00411551"/>
    <w:rsid w:val="004319EC"/>
    <w:rsid w:val="0043471B"/>
    <w:rsid w:val="00474BA6"/>
    <w:rsid w:val="00491590"/>
    <w:rsid w:val="00502516"/>
    <w:rsid w:val="00524E8F"/>
    <w:rsid w:val="00553B93"/>
    <w:rsid w:val="0056147E"/>
    <w:rsid w:val="005751E6"/>
    <w:rsid w:val="005752C0"/>
    <w:rsid w:val="00575C65"/>
    <w:rsid w:val="00592303"/>
    <w:rsid w:val="00594C38"/>
    <w:rsid w:val="005B6EAC"/>
    <w:rsid w:val="005C1CD4"/>
    <w:rsid w:val="005C672E"/>
    <w:rsid w:val="005D3691"/>
    <w:rsid w:val="005F6976"/>
    <w:rsid w:val="0060261D"/>
    <w:rsid w:val="006155CC"/>
    <w:rsid w:val="0064231D"/>
    <w:rsid w:val="00661058"/>
    <w:rsid w:val="0066458E"/>
    <w:rsid w:val="00664B63"/>
    <w:rsid w:val="00686FBB"/>
    <w:rsid w:val="00692717"/>
    <w:rsid w:val="006B3128"/>
    <w:rsid w:val="006F3B61"/>
    <w:rsid w:val="007030B9"/>
    <w:rsid w:val="00735BA3"/>
    <w:rsid w:val="007412A1"/>
    <w:rsid w:val="007421DD"/>
    <w:rsid w:val="00743063"/>
    <w:rsid w:val="0075157D"/>
    <w:rsid w:val="00752AA3"/>
    <w:rsid w:val="00752FC0"/>
    <w:rsid w:val="007918D7"/>
    <w:rsid w:val="007A1CB5"/>
    <w:rsid w:val="007B03BC"/>
    <w:rsid w:val="007B0B52"/>
    <w:rsid w:val="007E1EAA"/>
    <w:rsid w:val="007E295B"/>
    <w:rsid w:val="007E5869"/>
    <w:rsid w:val="00805895"/>
    <w:rsid w:val="00826812"/>
    <w:rsid w:val="00827AE6"/>
    <w:rsid w:val="0083394D"/>
    <w:rsid w:val="00837EFE"/>
    <w:rsid w:val="00843F3F"/>
    <w:rsid w:val="00847A9B"/>
    <w:rsid w:val="008528AE"/>
    <w:rsid w:val="008720B7"/>
    <w:rsid w:val="00876344"/>
    <w:rsid w:val="00877DB8"/>
    <w:rsid w:val="00882F8D"/>
    <w:rsid w:val="00890AA3"/>
    <w:rsid w:val="008A6259"/>
    <w:rsid w:val="008B64BF"/>
    <w:rsid w:val="008D23E5"/>
    <w:rsid w:val="00964D74"/>
    <w:rsid w:val="00982A74"/>
    <w:rsid w:val="00990C58"/>
    <w:rsid w:val="009A0A25"/>
    <w:rsid w:val="009A5A2F"/>
    <w:rsid w:val="009C5FC4"/>
    <w:rsid w:val="009E773B"/>
    <w:rsid w:val="00A03636"/>
    <w:rsid w:val="00A0485F"/>
    <w:rsid w:val="00A05F76"/>
    <w:rsid w:val="00A13DA6"/>
    <w:rsid w:val="00A46B3B"/>
    <w:rsid w:val="00A53FA0"/>
    <w:rsid w:val="00A55EE5"/>
    <w:rsid w:val="00A57054"/>
    <w:rsid w:val="00A707CB"/>
    <w:rsid w:val="00A742E6"/>
    <w:rsid w:val="00A777DF"/>
    <w:rsid w:val="00A843FA"/>
    <w:rsid w:val="00A85211"/>
    <w:rsid w:val="00A927B4"/>
    <w:rsid w:val="00AF4E7E"/>
    <w:rsid w:val="00B07D80"/>
    <w:rsid w:val="00B144E1"/>
    <w:rsid w:val="00B3402F"/>
    <w:rsid w:val="00B40C3B"/>
    <w:rsid w:val="00B5117B"/>
    <w:rsid w:val="00B556AB"/>
    <w:rsid w:val="00B578A7"/>
    <w:rsid w:val="00B72CD8"/>
    <w:rsid w:val="00B8278B"/>
    <w:rsid w:val="00B85ABD"/>
    <w:rsid w:val="00B955B2"/>
    <w:rsid w:val="00BA096D"/>
    <w:rsid w:val="00BA54E6"/>
    <w:rsid w:val="00BB6D97"/>
    <w:rsid w:val="00BD1D69"/>
    <w:rsid w:val="00BE6CA6"/>
    <w:rsid w:val="00BF1524"/>
    <w:rsid w:val="00BF26F7"/>
    <w:rsid w:val="00BF6FE5"/>
    <w:rsid w:val="00C112DF"/>
    <w:rsid w:val="00C170E9"/>
    <w:rsid w:val="00C21122"/>
    <w:rsid w:val="00C430B5"/>
    <w:rsid w:val="00C44D15"/>
    <w:rsid w:val="00C46253"/>
    <w:rsid w:val="00C56017"/>
    <w:rsid w:val="00C64145"/>
    <w:rsid w:val="00C66C19"/>
    <w:rsid w:val="00C72278"/>
    <w:rsid w:val="00C75BA2"/>
    <w:rsid w:val="00C92E01"/>
    <w:rsid w:val="00CA567F"/>
    <w:rsid w:val="00CC15F1"/>
    <w:rsid w:val="00CC5411"/>
    <w:rsid w:val="00CD21E9"/>
    <w:rsid w:val="00CD76D7"/>
    <w:rsid w:val="00CE1C8A"/>
    <w:rsid w:val="00CF1FA7"/>
    <w:rsid w:val="00D0474C"/>
    <w:rsid w:val="00D0723A"/>
    <w:rsid w:val="00D34770"/>
    <w:rsid w:val="00D3639B"/>
    <w:rsid w:val="00D63744"/>
    <w:rsid w:val="00D67E9B"/>
    <w:rsid w:val="00D83793"/>
    <w:rsid w:val="00D85899"/>
    <w:rsid w:val="00DA0EF8"/>
    <w:rsid w:val="00DA5F58"/>
    <w:rsid w:val="00DC5703"/>
    <w:rsid w:val="00DC60B2"/>
    <w:rsid w:val="00DD1365"/>
    <w:rsid w:val="00DD17E5"/>
    <w:rsid w:val="00E1110B"/>
    <w:rsid w:val="00E15C3A"/>
    <w:rsid w:val="00E30905"/>
    <w:rsid w:val="00E459B6"/>
    <w:rsid w:val="00E53EB2"/>
    <w:rsid w:val="00E573A1"/>
    <w:rsid w:val="00E80AD8"/>
    <w:rsid w:val="00E82657"/>
    <w:rsid w:val="00E96C09"/>
    <w:rsid w:val="00E9779B"/>
    <w:rsid w:val="00EA4A39"/>
    <w:rsid w:val="00EB1BC1"/>
    <w:rsid w:val="00EB2C4D"/>
    <w:rsid w:val="00EB366F"/>
    <w:rsid w:val="00EC3D9C"/>
    <w:rsid w:val="00EF5291"/>
    <w:rsid w:val="00F139C0"/>
    <w:rsid w:val="00F20CD6"/>
    <w:rsid w:val="00F32227"/>
    <w:rsid w:val="00F5638E"/>
    <w:rsid w:val="00F60383"/>
    <w:rsid w:val="00F928EF"/>
    <w:rsid w:val="00FA0456"/>
    <w:rsid w:val="00FA5822"/>
    <w:rsid w:val="00FB2EF5"/>
    <w:rsid w:val="00FB78FD"/>
    <w:rsid w:val="00FB79D6"/>
    <w:rsid w:val="00FC7101"/>
    <w:rsid w:val="00FD3634"/>
    <w:rsid w:val="00FE551E"/>
    <w:rsid w:val="00FE79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3F3F"/>
    <w:rPr>
      <w:rFonts w:ascii="Calibri" w:eastAsia="Times New Roman" w:hAnsi="Calibri" w:cs="Times New Roman"/>
      <w:lang w:val="en-US"/>
    </w:rPr>
  </w:style>
  <w:style w:type="paragraph" w:styleId="1">
    <w:name w:val="heading 1"/>
    <w:aliases w:val="Тема"/>
    <w:basedOn w:val="a"/>
    <w:next w:val="a"/>
    <w:link w:val="10"/>
    <w:uiPriority w:val="9"/>
    <w:qFormat/>
    <w:rsid w:val="00036BF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7421DD"/>
    <w:pPr>
      <w:keepNext/>
      <w:keepLines/>
      <w:spacing w:before="200" w:after="0"/>
      <w:outlineLvl w:val="1"/>
    </w:pPr>
    <w:rPr>
      <w:rFonts w:asciiTheme="majorHAnsi" w:eastAsiaTheme="majorEastAsia" w:hAnsiTheme="majorHAnsi"/>
      <w:b/>
      <w:bCs/>
      <w:color w:val="4F81BD" w:themeColor="accent1"/>
      <w:sz w:val="26"/>
      <w:szCs w:val="26"/>
      <w:lang w:val="ru-RU"/>
    </w:rPr>
  </w:style>
  <w:style w:type="paragraph" w:styleId="5">
    <w:name w:val="heading 5"/>
    <w:basedOn w:val="a"/>
    <w:next w:val="a"/>
    <w:link w:val="50"/>
    <w:qFormat/>
    <w:rsid w:val="009E773B"/>
    <w:pPr>
      <w:keepNext/>
      <w:autoSpaceDE w:val="0"/>
      <w:autoSpaceDN w:val="0"/>
      <w:adjustRightInd w:val="0"/>
      <w:spacing w:after="0" w:line="264" w:lineRule="auto"/>
      <w:ind w:firstLine="567"/>
      <w:jc w:val="both"/>
      <w:outlineLvl w:val="4"/>
    </w:pPr>
    <w:rPr>
      <w:rFonts w:ascii="Times New Roman" w:hAnsi="Times New Roman"/>
      <w:b/>
      <w:bCs/>
      <w:szCs w:val="21"/>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7412A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7412A1"/>
    <w:rPr>
      <w:rFonts w:asciiTheme="majorHAnsi" w:eastAsiaTheme="majorEastAsia" w:hAnsiTheme="majorHAnsi" w:cstheme="majorBidi"/>
      <w:color w:val="17365D" w:themeColor="text2" w:themeShade="BF"/>
      <w:spacing w:val="5"/>
      <w:kern w:val="28"/>
      <w:sz w:val="52"/>
      <w:szCs w:val="52"/>
    </w:rPr>
  </w:style>
  <w:style w:type="paragraph" w:customStyle="1" w:styleId="Default">
    <w:name w:val="Default"/>
    <w:rsid w:val="00843F3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5">
    <w:name w:val="List Paragraph"/>
    <w:basedOn w:val="a"/>
    <w:uiPriority w:val="34"/>
    <w:qFormat/>
    <w:rsid w:val="00843F3F"/>
    <w:pPr>
      <w:ind w:left="708"/>
    </w:pPr>
  </w:style>
  <w:style w:type="table" w:styleId="a6">
    <w:name w:val="Table Grid"/>
    <w:basedOn w:val="a1"/>
    <w:uiPriority w:val="59"/>
    <w:rsid w:val="00843F3F"/>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Normal (Web)"/>
    <w:basedOn w:val="a"/>
    <w:uiPriority w:val="99"/>
    <w:unhideWhenUsed/>
    <w:rsid w:val="00843F3F"/>
    <w:pPr>
      <w:spacing w:before="100" w:beforeAutospacing="1" w:after="119" w:line="240" w:lineRule="auto"/>
    </w:pPr>
    <w:rPr>
      <w:rFonts w:ascii="Times New Roman" w:hAnsi="Times New Roman"/>
      <w:sz w:val="24"/>
      <w:szCs w:val="24"/>
      <w:lang w:val="ru-RU" w:eastAsia="ru-RU"/>
    </w:rPr>
  </w:style>
  <w:style w:type="paragraph" w:styleId="a8">
    <w:name w:val="Balloon Text"/>
    <w:basedOn w:val="a"/>
    <w:link w:val="a9"/>
    <w:uiPriority w:val="99"/>
    <w:semiHidden/>
    <w:unhideWhenUsed/>
    <w:rsid w:val="00E3090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30905"/>
    <w:rPr>
      <w:rFonts w:ascii="Tahoma" w:eastAsia="Times New Roman" w:hAnsi="Tahoma" w:cs="Tahoma"/>
      <w:sz w:val="16"/>
      <w:szCs w:val="16"/>
      <w:lang w:val="en-US"/>
    </w:rPr>
  </w:style>
  <w:style w:type="character" w:customStyle="1" w:styleId="aa">
    <w:name w:val="Основной текст_"/>
    <w:basedOn w:val="a0"/>
    <w:link w:val="4"/>
    <w:rsid w:val="00B5117B"/>
    <w:rPr>
      <w:rFonts w:ascii="Times New Roman" w:eastAsia="Times New Roman" w:hAnsi="Times New Roman" w:cs="Times New Roman"/>
      <w:sz w:val="26"/>
      <w:szCs w:val="26"/>
      <w:shd w:val="clear" w:color="auto" w:fill="FFFFFF"/>
    </w:rPr>
  </w:style>
  <w:style w:type="paragraph" w:customStyle="1" w:styleId="4">
    <w:name w:val="Основной текст4"/>
    <w:basedOn w:val="a"/>
    <w:link w:val="aa"/>
    <w:rsid w:val="00B5117B"/>
    <w:pPr>
      <w:widowControl w:val="0"/>
      <w:shd w:val="clear" w:color="auto" w:fill="FFFFFF"/>
      <w:spacing w:after="180" w:line="307" w:lineRule="exact"/>
      <w:ind w:hanging="380"/>
      <w:jc w:val="both"/>
    </w:pPr>
    <w:rPr>
      <w:rFonts w:ascii="Times New Roman" w:hAnsi="Times New Roman"/>
      <w:sz w:val="26"/>
      <w:szCs w:val="26"/>
      <w:lang w:val="ru-RU"/>
    </w:rPr>
  </w:style>
  <w:style w:type="character" w:customStyle="1" w:styleId="50">
    <w:name w:val="Заголовок 5 Знак"/>
    <w:basedOn w:val="a0"/>
    <w:link w:val="5"/>
    <w:rsid w:val="009E773B"/>
    <w:rPr>
      <w:rFonts w:ascii="Times New Roman" w:eastAsia="Times New Roman" w:hAnsi="Times New Roman" w:cs="Times New Roman"/>
      <w:b/>
      <w:bCs/>
      <w:szCs w:val="21"/>
      <w:lang w:eastAsia="ru-RU"/>
    </w:rPr>
  </w:style>
  <w:style w:type="paragraph" w:styleId="ab">
    <w:name w:val="No Spacing"/>
    <w:uiPriority w:val="1"/>
    <w:qFormat/>
    <w:rsid w:val="009E773B"/>
    <w:pPr>
      <w:spacing w:after="0" w:line="240" w:lineRule="auto"/>
    </w:pPr>
  </w:style>
  <w:style w:type="paragraph" w:customStyle="1" w:styleId="Textbody">
    <w:name w:val="Text body"/>
    <w:basedOn w:val="a"/>
    <w:rsid w:val="00081D77"/>
    <w:pPr>
      <w:suppressAutoHyphens/>
      <w:autoSpaceDN w:val="0"/>
      <w:spacing w:after="120"/>
      <w:textAlignment w:val="baseline"/>
    </w:pPr>
    <w:rPr>
      <w:rFonts w:eastAsia="SimSun" w:cs="Calibri"/>
      <w:kern w:val="3"/>
      <w:lang w:val="ru-RU"/>
    </w:rPr>
  </w:style>
  <w:style w:type="paragraph" w:customStyle="1" w:styleId="Standard">
    <w:name w:val="Standard"/>
    <w:rsid w:val="00081D77"/>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11">
    <w:name w:val="Абзац списка1"/>
    <w:basedOn w:val="a"/>
    <w:rsid w:val="00990C58"/>
    <w:pPr>
      <w:widowControl w:val="0"/>
      <w:suppressAutoHyphens/>
      <w:overflowPunct w:val="0"/>
      <w:autoSpaceDE w:val="0"/>
      <w:spacing w:after="0" w:line="100" w:lineRule="atLeast"/>
      <w:ind w:left="720" w:firstLine="567"/>
      <w:jc w:val="both"/>
    </w:pPr>
    <w:rPr>
      <w:rFonts w:ascii="Times New Roman" w:hAnsi="Times New Roman"/>
      <w:kern w:val="1"/>
      <w:sz w:val="28"/>
      <w:szCs w:val="28"/>
      <w:lang w:val="ru-RU" w:eastAsia="hi-IN" w:bidi="hi-IN"/>
    </w:rPr>
  </w:style>
  <w:style w:type="paragraph" w:customStyle="1" w:styleId="21">
    <w:name w:val="Абзац списка2"/>
    <w:basedOn w:val="a"/>
    <w:rsid w:val="00C112DF"/>
    <w:pPr>
      <w:widowControl w:val="0"/>
      <w:suppressAutoHyphens/>
      <w:overflowPunct w:val="0"/>
      <w:autoSpaceDE w:val="0"/>
      <w:spacing w:after="0" w:line="100" w:lineRule="atLeast"/>
      <w:ind w:left="720" w:firstLine="567"/>
      <w:jc w:val="both"/>
    </w:pPr>
    <w:rPr>
      <w:rFonts w:ascii="Times New Roman" w:hAnsi="Times New Roman"/>
      <w:kern w:val="1"/>
      <w:sz w:val="28"/>
      <w:szCs w:val="28"/>
      <w:lang w:val="ru-RU" w:eastAsia="hi-IN" w:bidi="hi-IN"/>
    </w:rPr>
  </w:style>
  <w:style w:type="character" w:customStyle="1" w:styleId="10">
    <w:name w:val="Заголовок 1 Знак"/>
    <w:aliases w:val="Тема Знак"/>
    <w:basedOn w:val="a0"/>
    <w:link w:val="1"/>
    <w:uiPriority w:val="9"/>
    <w:rsid w:val="00036BF4"/>
    <w:rPr>
      <w:rFonts w:asciiTheme="majorHAnsi" w:eastAsiaTheme="majorEastAsia" w:hAnsiTheme="majorHAnsi" w:cstheme="majorBidi"/>
      <w:b/>
      <w:bCs/>
      <w:color w:val="365F91" w:themeColor="accent1" w:themeShade="BF"/>
      <w:sz w:val="28"/>
      <w:szCs w:val="28"/>
      <w:lang w:val="en-US"/>
    </w:rPr>
  </w:style>
  <w:style w:type="character" w:customStyle="1" w:styleId="20">
    <w:name w:val="Заголовок 2 Знак"/>
    <w:basedOn w:val="a0"/>
    <w:link w:val="2"/>
    <w:uiPriority w:val="9"/>
    <w:semiHidden/>
    <w:rsid w:val="007421DD"/>
    <w:rPr>
      <w:rFonts w:asciiTheme="majorHAnsi" w:eastAsiaTheme="majorEastAsia" w:hAnsiTheme="majorHAnsi" w:cs="Times New Roman"/>
      <w:b/>
      <w:bCs/>
      <w:color w:val="4F81BD" w:themeColor="accent1"/>
      <w:sz w:val="26"/>
      <w:szCs w:val="26"/>
    </w:rPr>
  </w:style>
  <w:style w:type="paragraph" w:styleId="ac">
    <w:name w:val="header"/>
    <w:basedOn w:val="a"/>
    <w:link w:val="ad"/>
    <w:uiPriority w:val="99"/>
    <w:unhideWhenUsed/>
    <w:rsid w:val="007421DD"/>
    <w:pPr>
      <w:tabs>
        <w:tab w:val="center" w:pos="4677"/>
        <w:tab w:val="right" w:pos="9355"/>
      </w:tabs>
      <w:spacing w:after="0" w:line="240" w:lineRule="auto"/>
    </w:pPr>
    <w:rPr>
      <w:rFonts w:asciiTheme="minorHAnsi" w:hAnsiTheme="minorHAnsi"/>
      <w:lang w:val="ru-RU"/>
    </w:rPr>
  </w:style>
  <w:style w:type="character" w:customStyle="1" w:styleId="ad">
    <w:name w:val="Верхний колонтитул Знак"/>
    <w:basedOn w:val="a0"/>
    <w:link w:val="ac"/>
    <w:uiPriority w:val="99"/>
    <w:rsid w:val="007421DD"/>
    <w:rPr>
      <w:rFonts w:eastAsia="Times New Roman" w:cs="Times New Roman"/>
    </w:rPr>
  </w:style>
  <w:style w:type="paragraph" w:styleId="ae">
    <w:name w:val="footer"/>
    <w:basedOn w:val="a"/>
    <w:link w:val="af"/>
    <w:uiPriority w:val="99"/>
    <w:unhideWhenUsed/>
    <w:rsid w:val="007421DD"/>
    <w:pPr>
      <w:tabs>
        <w:tab w:val="center" w:pos="4677"/>
        <w:tab w:val="right" w:pos="9355"/>
      </w:tabs>
      <w:spacing w:after="0" w:line="240" w:lineRule="auto"/>
    </w:pPr>
    <w:rPr>
      <w:rFonts w:asciiTheme="minorHAnsi" w:hAnsiTheme="minorHAnsi"/>
      <w:lang w:val="ru-RU"/>
    </w:rPr>
  </w:style>
  <w:style w:type="character" w:customStyle="1" w:styleId="af">
    <w:name w:val="Нижний колонтитул Знак"/>
    <w:basedOn w:val="a0"/>
    <w:link w:val="ae"/>
    <w:uiPriority w:val="99"/>
    <w:rsid w:val="007421DD"/>
    <w:rPr>
      <w:rFonts w:eastAsia="Times New Roman" w:cs="Times New Roman"/>
    </w:rPr>
  </w:style>
  <w:style w:type="paragraph" w:styleId="af0">
    <w:name w:val="Body Text"/>
    <w:basedOn w:val="a"/>
    <w:link w:val="af1"/>
    <w:rsid w:val="00502516"/>
    <w:pPr>
      <w:widowControl w:val="0"/>
      <w:suppressAutoHyphens/>
      <w:spacing w:after="120" w:line="240" w:lineRule="auto"/>
    </w:pPr>
    <w:rPr>
      <w:rFonts w:ascii="Times New Roman" w:eastAsia="SimSun" w:hAnsi="Times New Roman" w:cs="Mangal"/>
      <w:kern w:val="1"/>
      <w:sz w:val="24"/>
      <w:szCs w:val="24"/>
      <w:lang w:val="ru-RU" w:eastAsia="hi-IN" w:bidi="hi-IN"/>
    </w:rPr>
  </w:style>
  <w:style w:type="character" w:customStyle="1" w:styleId="af1">
    <w:name w:val="Основной текст Знак"/>
    <w:basedOn w:val="a0"/>
    <w:link w:val="af0"/>
    <w:rsid w:val="00502516"/>
    <w:rPr>
      <w:rFonts w:ascii="Times New Roman" w:eastAsia="SimSun" w:hAnsi="Times New Roman" w:cs="Mangal"/>
      <w:kern w:val="1"/>
      <w:sz w:val="24"/>
      <w:szCs w:val="24"/>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7081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852F84-30C3-45AF-BF6A-39E338AB0A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489</TotalTime>
  <Pages>34</Pages>
  <Words>15082</Words>
  <Characters>85971</Characters>
  <Application>Microsoft Office Word</Application>
  <DocSecurity>0</DocSecurity>
  <Lines>716</Lines>
  <Paragraphs>201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СЕРЗАБ</dc:creator>
  <cp:lastModifiedBy>admin</cp:lastModifiedBy>
  <cp:revision>161</cp:revision>
  <cp:lastPrinted>2016-12-04T18:18:00Z</cp:lastPrinted>
  <dcterms:created xsi:type="dcterms:W3CDTF">2015-09-18T14:31:00Z</dcterms:created>
  <dcterms:modified xsi:type="dcterms:W3CDTF">2025-02-18T11:56:00Z</dcterms:modified>
</cp:coreProperties>
</file>